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A0" w:rsidRDefault="00875DA0" w:rsidP="00875DA0">
      <w:pPr>
        <w:rPr>
          <w:rFonts w:ascii="Times New Roman" w:hAnsi="Times New Roman" w:cs="Times New Roman"/>
        </w:rPr>
      </w:pPr>
    </w:p>
    <w:p w:rsidR="00D47EDC" w:rsidRPr="00034AD0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034AD0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WYŻSZA SZKOŁA UMIEJĘTNOŚCI </w:t>
      </w:r>
      <w:r w:rsidR="00487721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ZAWODOWYCH</w:t>
      </w:r>
      <w:r w:rsidRPr="00034AD0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 W PIŃCZOWIE</w:t>
      </w:r>
    </w:p>
    <w:p w:rsidR="00D47EDC" w:rsidRPr="00034AD0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D47EDC" w:rsidRPr="00034AD0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034AD0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WYDZIAŁ PIELĘGNIARSTWA</w:t>
      </w:r>
    </w:p>
    <w:p w:rsidR="00D47EDC" w:rsidRDefault="00D47EDC" w:rsidP="00D47E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7EDC" w:rsidRDefault="00D47EDC" w:rsidP="00D47E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7EDC" w:rsidRDefault="00D47EDC" w:rsidP="00D47E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7EDC" w:rsidRDefault="00D47EDC" w:rsidP="00D47E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7EDC" w:rsidRDefault="00D47EDC" w:rsidP="00D47E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CE2">
        <w:rPr>
          <w:rFonts w:ascii="Times New Roman" w:hAnsi="Times New Roman" w:cs="Times New Roman"/>
          <w:b/>
          <w:sz w:val="28"/>
          <w:szCs w:val="28"/>
        </w:rPr>
        <w:t>PROGRAM KSZTAŁCENIA</w:t>
      </w: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Kierunek: Pielęgniarstwo</w:t>
      </w: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Studia I stopnia</w:t>
      </w: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487721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2019/2020</w:t>
      </w: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EDC" w:rsidRDefault="00D47EDC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53" w:rsidRDefault="00197253" w:rsidP="00D47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lastRenderedPageBreak/>
        <w:t>Nazwa Wydziału</w:t>
      </w:r>
      <w:r w:rsidRPr="00983DC3">
        <w:rPr>
          <w:rFonts w:ascii="Times New Roman" w:hAnsi="Times New Roman" w:cs="Times New Roman"/>
          <w:sz w:val="24"/>
          <w:szCs w:val="24"/>
        </w:rPr>
        <w:t>: Wydział Pielęgniarstwa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Nazwa kierunku studiów</w:t>
      </w:r>
      <w:r w:rsidRPr="00983DC3">
        <w:rPr>
          <w:rFonts w:ascii="Times New Roman" w:hAnsi="Times New Roman" w:cs="Times New Roman"/>
          <w:sz w:val="24"/>
          <w:szCs w:val="24"/>
        </w:rPr>
        <w:t>: Pielęgniarstwo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Przyporządkowanie dyscypliny naukowej jako dyscypliny wiodącej do kierunku studiów, dla którego tworzony jest program kształcenia</w:t>
      </w:r>
      <w:r w:rsidRPr="00983DC3">
        <w:rPr>
          <w:rFonts w:ascii="Times New Roman" w:hAnsi="Times New Roman" w:cs="Times New Roman"/>
          <w:sz w:val="24"/>
          <w:szCs w:val="24"/>
        </w:rPr>
        <w:t>: Zawód regulowany; Kierunek pielęgniarstwo jest przyporządkowany do dyscypliny naukowej – nauki o zdrowiu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Poziom kształcenia</w:t>
      </w:r>
      <w:r w:rsidRPr="00983DC3">
        <w:rPr>
          <w:rFonts w:ascii="Times New Roman" w:hAnsi="Times New Roman" w:cs="Times New Roman"/>
          <w:sz w:val="24"/>
          <w:szCs w:val="24"/>
        </w:rPr>
        <w:t>: Studia pierwszego stopnia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Profil kształcenia</w:t>
      </w:r>
      <w:r w:rsidRPr="00983DC3">
        <w:rPr>
          <w:rFonts w:ascii="Times New Roman" w:hAnsi="Times New Roman" w:cs="Times New Roman"/>
          <w:sz w:val="24"/>
          <w:szCs w:val="24"/>
        </w:rPr>
        <w:t>: Praktyczny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Forma kształcenia</w:t>
      </w:r>
      <w:r w:rsidRPr="00983DC3">
        <w:rPr>
          <w:rFonts w:ascii="Times New Roman" w:hAnsi="Times New Roman" w:cs="Times New Roman"/>
          <w:sz w:val="24"/>
          <w:szCs w:val="24"/>
        </w:rPr>
        <w:t>: Studia stacjonarne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Czas trwania studiów</w:t>
      </w:r>
      <w:r w:rsidRPr="00983DC3">
        <w:rPr>
          <w:rFonts w:ascii="Times New Roman" w:hAnsi="Times New Roman" w:cs="Times New Roman"/>
          <w:sz w:val="24"/>
          <w:szCs w:val="24"/>
        </w:rPr>
        <w:t>: 7 semestrów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Liczba punktów ECTS</w:t>
      </w:r>
      <w:r w:rsidRPr="00983DC3">
        <w:rPr>
          <w:rFonts w:ascii="Times New Roman" w:hAnsi="Times New Roman" w:cs="Times New Roman"/>
          <w:sz w:val="24"/>
          <w:szCs w:val="24"/>
        </w:rPr>
        <w:t>: 180</w:t>
      </w:r>
    </w:p>
    <w:p w:rsidR="00D47EDC" w:rsidRPr="00983DC3" w:rsidRDefault="00D47EDC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Liczba godzin</w:t>
      </w:r>
      <w:r w:rsidRPr="00983DC3">
        <w:rPr>
          <w:rFonts w:ascii="Times New Roman" w:hAnsi="Times New Roman" w:cs="Times New Roman"/>
          <w:sz w:val="24"/>
          <w:szCs w:val="24"/>
        </w:rPr>
        <w:t>: 4</w:t>
      </w:r>
      <w:r w:rsidR="00E840EF">
        <w:rPr>
          <w:rFonts w:ascii="Times New Roman" w:hAnsi="Times New Roman" w:cs="Times New Roman"/>
          <w:sz w:val="24"/>
          <w:szCs w:val="24"/>
        </w:rPr>
        <w:t>784</w:t>
      </w:r>
      <w:r w:rsidRPr="00983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EDC" w:rsidRPr="00983DC3" w:rsidRDefault="00983DC3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Język</w:t>
      </w:r>
      <w:r w:rsidRPr="00983DC3">
        <w:rPr>
          <w:rFonts w:ascii="Times New Roman" w:hAnsi="Times New Roman" w:cs="Times New Roman"/>
          <w:sz w:val="24"/>
          <w:szCs w:val="24"/>
        </w:rPr>
        <w:t>: Studia prowadzone w języku polskim</w:t>
      </w:r>
    </w:p>
    <w:p w:rsidR="00983DC3" w:rsidRDefault="00983DC3" w:rsidP="00D47EDC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Tytuł zawodowy uzyskiwany przez absolwenta</w:t>
      </w:r>
      <w:r w:rsidRPr="00983DC3">
        <w:rPr>
          <w:rFonts w:ascii="Times New Roman" w:hAnsi="Times New Roman" w:cs="Times New Roman"/>
          <w:sz w:val="24"/>
          <w:szCs w:val="24"/>
        </w:rPr>
        <w:t>: Licencjat pielęgniarstwa</w:t>
      </w:r>
    </w:p>
    <w:p w:rsidR="00E840EF" w:rsidRPr="00983DC3" w:rsidRDefault="00E840EF" w:rsidP="00E840EF">
      <w:pPr>
        <w:pStyle w:val="Akapitzlist"/>
        <w:spacing w:before="24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983DC3" w:rsidRPr="00983DC3" w:rsidRDefault="00983DC3" w:rsidP="00E840EF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Możliwość kontynuacji kształcenia</w:t>
      </w:r>
      <w:r w:rsidRPr="00983DC3">
        <w:rPr>
          <w:rFonts w:ascii="Times New Roman" w:hAnsi="Times New Roman" w:cs="Times New Roman"/>
          <w:sz w:val="24"/>
          <w:szCs w:val="24"/>
        </w:rPr>
        <w:t>: Studia I stopnia umożliwiają podjęcie studiów II stopnia na kierunku pielęgniarstwo oraz innych; Studia I stopnia dają podstawę do podjęcia kształcenia podyplomowego</w:t>
      </w:r>
      <w:r w:rsidR="00E840EF">
        <w:rPr>
          <w:rFonts w:ascii="Times New Roman" w:hAnsi="Times New Roman" w:cs="Times New Roman"/>
          <w:sz w:val="24"/>
          <w:szCs w:val="24"/>
        </w:rPr>
        <w:t>.</w:t>
      </w:r>
    </w:p>
    <w:p w:rsidR="00983DC3" w:rsidRPr="00983DC3" w:rsidRDefault="00983DC3" w:rsidP="00983DC3">
      <w:pPr>
        <w:pStyle w:val="Akapitzlist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983DC3" w:rsidRPr="00983DC3" w:rsidRDefault="00983DC3" w:rsidP="00E840EF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b/>
          <w:sz w:val="24"/>
          <w:szCs w:val="24"/>
        </w:rPr>
        <w:t>Ogólne cele kształcenia na kierunku studiów o określonym poziomie i profilu kształcenia:</w:t>
      </w:r>
      <w:r w:rsidRPr="00983DC3">
        <w:rPr>
          <w:rFonts w:ascii="Times New Roman" w:hAnsi="Times New Roman" w:cs="Times New Roman"/>
          <w:sz w:val="24"/>
          <w:szCs w:val="24"/>
        </w:rPr>
        <w:t xml:space="preserve"> Celem studiów jest osiągnięcie efektów kształcenia w zakresie wiedzy, umiejętności i kompetencji społecznych umożliwiających uzyskanie prawa wykonywania zawodu pielęgniarki. </w:t>
      </w:r>
    </w:p>
    <w:p w:rsidR="00983DC3" w:rsidRPr="00983DC3" w:rsidRDefault="00983DC3" w:rsidP="00983DC3">
      <w:pPr>
        <w:pStyle w:val="Nagwek2"/>
        <w:shd w:val="clear" w:color="auto" w:fill="FFFFFF"/>
        <w:spacing w:before="240" w:beforeAutospacing="0" w:after="120" w:afterAutospacing="0" w:line="360" w:lineRule="auto"/>
        <w:jc w:val="both"/>
        <w:rPr>
          <w:b w:val="0"/>
          <w:sz w:val="24"/>
          <w:szCs w:val="24"/>
        </w:rPr>
      </w:pPr>
      <w:r w:rsidRPr="00983DC3">
        <w:rPr>
          <w:b w:val="0"/>
          <w:sz w:val="24"/>
          <w:szCs w:val="24"/>
        </w:rPr>
        <w:t>Efekty kształcenia zawarte w programie są zgodne ze standardami kształcenia (</w:t>
      </w:r>
      <w:r w:rsidRPr="00983DC3">
        <w:rPr>
          <w:b w:val="0"/>
          <w:i/>
          <w:sz w:val="24"/>
          <w:szCs w:val="24"/>
        </w:rPr>
        <w:t xml:space="preserve">Rozporządzenie MNiSzW z </w:t>
      </w:r>
      <w:r w:rsidRPr="00983DC3">
        <w:rPr>
          <w:b w:val="0"/>
          <w:i/>
          <w:color w:val="000000"/>
          <w:sz w:val="24"/>
          <w:szCs w:val="24"/>
        </w:rPr>
        <w:t>z dnia 26 lipca 2019 r. w sprawie standardów kształcenia przygotowującego do wykonywania zawodu lekarza, lekarza dentysty, farmaceuty, pielęgniarki, położnej, diagnosty laboratoryjnego, fizjoterapeuty i ratownika medyczneg</w:t>
      </w:r>
      <w:r w:rsidR="005E2B1B">
        <w:rPr>
          <w:b w:val="0"/>
          <w:i/>
          <w:color w:val="000000"/>
          <w:sz w:val="24"/>
          <w:szCs w:val="24"/>
        </w:rPr>
        <w:t>o</w:t>
      </w:r>
      <w:r w:rsidRPr="00983DC3">
        <w:rPr>
          <w:b w:val="0"/>
          <w:i/>
          <w:color w:val="000000"/>
          <w:sz w:val="24"/>
          <w:szCs w:val="24"/>
        </w:rPr>
        <w:t xml:space="preserve">; Dz.U. 2019 poz. 1573 - </w:t>
      </w:r>
      <w:r w:rsidRPr="00983DC3">
        <w:rPr>
          <w:b w:val="0"/>
          <w:color w:val="000000"/>
          <w:sz w:val="24"/>
          <w:szCs w:val="24"/>
        </w:rPr>
        <w:t xml:space="preserve"> Załącznik 4) </w:t>
      </w:r>
      <w:r w:rsidRPr="00983DC3">
        <w:rPr>
          <w:b w:val="0"/>
          <w:sz w:val="24"/>
          <w:szCs w:val="24"/>
        </w:rPr>
        <w:t>oraz odpowiadają kompetencjom  zawodowym określonym w art. 4 Ustawy o zawodach pielęgniarki i położnej (15 lipiec 2011 r. Dz.U. Nr 174, poz 1039</w:t>
      </w:r>
      <w:r w:rsidR="005E2B1B">
        <w:rPr>
          <w:b w:val="0"/>
          <w:sz w:val="24"/>
          <w:szCs w:val="24"/>
        </w:rPr>
        <w:t xml:space="preserve"> z póź. zm.</w:t>
      </w:r>
      <w:r w:rsidRPr="00983DC3">
        <w:rPr>
          <w:b w:val="0"/>
          <w:sz w:val="24"/>
          <w:szCs w:val="24"/>
        </w:rPr>
        <w:t>). Absolwent kierunku osiągnie ogólne efekty kształcenia w zakresie:</w:t>
      </w:r>
    </w:p>
    <w:p w:rsidR="00E840EF" w:rsidRDefault="00E840EF" w:rsidP="00983DC3">
      <w:pPr>
        <w:pStyle w:val="Nagwek2"/>
        <w:shd w:val="clear" w:color="auto" w:fill="FFFFFF"/>
        <w:spacing w:before="240" w:beforeAutospacing="0" w:after="120" w:afterAutospacing="0" w:line="360" w:lineRule="auto"/>
        <w:jc w:val="both"/>
        <w:rPr>
          <w:b w:val="0"/>
          <w:sz w:val="24"/>
          <w:szCs w:val="24"/>
        </w:rPr>
      </w:pPr>
    </w:p>
    <w:p w:rsidR="00E840EF" w:rsidRDefault="00E840EF" w:rsidP="00983DC3">
      <w:pPr>
        <w:pStyle w:val="Nagwek2"/>
        <w:shd w:val="clear" w:color="auto" w:fill="FFFFFF"/>
        <w:spacing w:before="240" w:beforeAutospacing="0" w:after="120" w:afterAutospacing="0" w:line="360" w:lineRule="auto"/>
        <w:jc w:val="both"/>
        <w:rPr>
          <w:b w:val="0"/>
          <w:sz w:val="24"/>
          <w:szCs w:val="24"/>
        </w:rPr>
      </w:pPr>
    </w:p>
    <w:p w:rsidR="00983DC3" w:rsidRPr="00983DC3" w:rsidRDefault="00983DC3" w:rsidP="00983DC3">
      <w:pPr>
        <w:pStyle w:val="Nagwek2"/>
        <w:shd w:val="clear" w:color="auto" w:fill="FFFFFF"/>
        <w:spacing w:before="240" w:beforeAutospacing="0" w:after="120" w:afterAutospacing="0" w:line="360" w:lineRule="auto"/>
        <w:jc w:val="both"/>
        <w:rPr>
          <w:b w:val="0"/>
          <w:color w:val="000000"/>
          <w:sz w:val="24"/>
          <w:szCs w:val="24"/>
          <w:u w:val="single"/>
        </w:rPr>
      </w:pPr>
      <w:r w:rsidRPr="00983DC3">
        <w:rPr>
          <w:b w:val="0"/>
          <w:sz w:val="24"/>
          <w:szCs w:val="24"/>
        </w:rPr>
        <w:lastRenderedPageBreak/>
        <w:t xml:space="preserve"> </w:t>
      </w:r>
      <w:r w:rsidRPr="00983DC3">
        <w:rPr>
          <w:b w:val="0"/>
          <w:sz w:val="24"/>
          <w:szCs w:val="24"/>
          <w:u w:val="single"/>
        </w:rPr>
        <w:t>Wiedzy:</w:t>
      </w:r>
    </w:p>
    <w:p w:rsidR="00983DC3" w:rsidRPr="00983DC3" w:rsidRDefault="00983DC3" w:rsidP="00983DC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rozwój, budowę i funkcje organizmu człowieka w warunkach prawidłowych i patologicznych; </w:t>
      </w:r>
    </w:p>
    <w:p w:rsidR="00983DC3" w:rsidRPr="00983DC3" w:rsidRDefault="00983DC3" w:rsidP="00E840E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etiologię, patomechanizm, objawy kliniczne, przebieg i sposoby postępowania diagnostycznego i terapeutycznego w wybranych jednostkach chorobowych; </w:t>
      </w:r>
    </w:p>
    <w:p w:rsidR="00983DC3" w:rsidRPr="00983DC3" w:rsidRDefault="00983DC3" w:rsidP="00E840E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uwarunkowania i mechanizmy funkcjonowania człowieka zdrowego i chorego; </w:t>
      </w:r>
    </w:p>
    <w:p w:rsidR="00983DC3" w:rsidRPr="00983DC3" w:rsidRDefault="00983DC3" w:rsidP="00E840E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system opieki zdrowotnej w Rzeczypospolitej Polskiej i wybranych państwach członkowskich Unii Europejskiej; 5) zasady promocji zdrowia i profilaktyki chorób; </w:t>
      </w:r>
    </w:p>
    <w:p w:rsidR="00983DC3" w:rsidRPr="00983DC3" w:rsidRDefault="00983DC3" w:rsidP="00E840E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modele opieki pielęgniarskiej nad osobą zdrową, chorą, z niepełnosprawnością </w:t>
      </w:r>
      <w:r>
        <w:rPr>
          <w:rFonts w:ascii="Times New Roman" w:hAnsi="Times New Roman" w:cs="Times New Roman"/>
          <w:sz w:val="24"/>
          <w:szCs w:val="24"/>
        </w:rPr>
        <w:br/>
      </w:r>
      <w:r w:rsidRPr="00983DC3">
        <w:rPr>
          <w:rFonts w:ascii="Times New Roman" w:hAnsi="Times New Roman" w:cs="Times New Roman"/>
          <w:sz w:val="24"/>
          <w:szCs w:val="24"/>
        </w:rPr>
        <w:t xml:space="preserve">i umierającą; </w:t>
      </w:r>
    </w:p>
    <w:p w:rsidR="00983DC3" w:rsidRPr="00983DC3" w:rsidRDefault="00983DC3" w:rsidP="00E840E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etyczne, społeczne i prawne uwarunkowania wykonywania zawodu pielęgniarki.</w:t>
      </w:r>
    </w:p>
    <w:p w:rsidR="00983DC3" w:rsidRPr="00983DC3" w:rsidRDefault="00983DC3" w:rsidP="00983D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3DC3">
        <w:rPr>
          <w:rFonts w:ascii="Times New Roman" w:hAnsi="Times New Roman" w:cs="Times New Roman"/>
          <w:sz w:val="24"/>
          <w:szCs w:val="24"/>
          <w:u w:val="single"/>
        </w:rPr>
        <w:t>Umiejętności: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udzielać świadczeń w zakresie promocji zdrowia i profilaktyki chorób;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udzielać pierwszej pomocy i podejmować działania ratownicze w ramach resuscytacji krążeniowo-oddechowej;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rozpoznawać problemy zdrowotne i określać priorytety w opiece pielęgniarskiej;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samodzielnie organizować, planować i sprawować całościową i zindywidualizowaną opiekę pielęgniarską nad osobą chorą, z niepełnosprawnością i umierającą, wykorzystując wskazania aktualnej wiedzy medycznej;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samodzielnie udzielać świadczeń zapobiegawczych, diagnostycznych, leczniczych </w:t>
      </w:r>
      <w:r>
        <w:rPr>
          <w:rFonts w:ascii="Times New Roman" w:hAnsi="Times New Roman" w:cs="Times New Roman"/>
          <w:sz w:val="24"/>
          <w:szCs w:val="24"/>
        </w:rPr>
        <w:br/>
      </w:r>
      <w:r w:rsidRPr="00983DC3">
        <w:rPr>
          <w:rFonts w:ascii="Times New Roman" w:hAnsi="Times New Roman" w:cs="Times New Roman"/>
          <w:sz w:val="24"/>
          <w:szCs w:val="24"/>
        </w:rPr>
        <w:t xml:space="preserve">i rehabilitacyjnych (w zakresie określonym w przepisach);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decydować o rodzaju i zakresie świadczeń opiekuńczo-pielęgnacyjnych;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współpracować z rodziną lub opiekunem pacjenta w realizacji ustalonych celów opieki pielęgniarskiej oraz prowadzonych działań edukacyjnych;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przeprowadzać badanie podmiotowe i przedmiotowe w celu postawienia diagnozy pielęgniarskiej;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wystawiać recepty na leki, środki spożywcze specjalnego przeznaczenia żywieniowego i wyroby medyczne, niezbędne do kontynuacji leczenia w ramach realizacji zleceń lekarskich;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dokonywać analizy jakości opieki pielęgniarskiej; </w:t>
      </w:r>
    </w:p>
    <w:p w:rsidR="00983DC3" w:rsidRPr="00983DC3" w:rsidRDefault="00983DC3" w:rsidP="00983DC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organizować pracę własną i podległego personelu oraz współpracować w zespołach opieki zdrowotnej.</w:t>
      </w:r>
    </w:p>
    <w:p w:rsidR="00983DC3" w:rsidRPr="00E840EF" w:rsidRDefault="00983DC3" w:rsidP="00983D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F">
        <w:rPr>
          <w:rFonts w:ascii="Times New Roman" w:hAnsi="Times New Roman" w:cs="Times New Roman"/>
          <w:sz w:val="24"/>
          <w:szCs w:val="24"/>
          <w:u w:val="single"/>
        </w:rPr>
        <w:lastRenderedPageBreak/>
        <w:t>Kompetencji społecznych: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kierowania się dobrem pacjenta, poszanowania godności i autonomii osób powierzonych opiece, okazywania zrozumienia dla różnic światopoglądowych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983DC3">
        <w:rPr>
          <w:rFonts w:ascii="Times New Roman" w:hAnsi="Times New Roman" w:cs="Times New Roman"/>
          <w:sz w:val="24"/>
          <w:szCs w:val="24"/>
        </w:rPr>
        <w:t>i kulturowych oraz empatii w relacji</w:t>
      </w:r>
      <w:r>
        <w:rPr>
          <w:rFonts w:ascii="Times New Roman" w:hAnsi="Times New Roman" w:cs="Times New Roman"/>
          <w:sz w:val="24"/>
          <w:szCs w:val="24"/>
        </w:rPr>
        <w:t xml:space="preserve"> z pacjentem i jego rodziną; 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rzestrzegania praw pacjenta;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samodzielnego i rzetelnego wykonywania zawodu zgodnie z zasadami etyki, w tym przestrzegania wartości i powinności moralnych w opiece nad pacjen</w:t>
      </w:r>
      <w:r>
        <w:rPr>
          <w:rFonts w:ascii="Times New Roman" w:hAnsi="Times New Roman" w:cs="Times New Roman"/>
          <w:sz w:val="24"/>
          <w:szCs w:val="24"/>
        </w:rPr>
        <w:t>tem;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ponoszenia odpowiedzialności za wy</w:t>
      </w:r>
      <w:r>
        <w:rPr>
          <w:rFonts w:ascii="Times New Roman" w:hAnsi="Times New Roman" w:cs="Times New Roman"/>
          <w:sz w:val="24"/>
          <w:szCs w:val="24"/>
        </w:rPr>
        <w:t>konywane czynności zawodowe;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zasięgania opinii ekspertów w przypadku trudności z samodzi</w:t>
      </w:r>
      <w:r>
        <w:rPr>
          <w:rFonts w:ascii="Times New Roman" w:hAnsi="Times New Roman" w:cs="Times New Roman"/>
          <w:sz w:val="24"/>
          <w:szCs w:val="24"/>
        </w:rPr>
        <w:t>elnym rozwiązaniem problemu;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>przewidywania i uwzględniania czynników wpływających n</w:t>
      </w:r>
      <w:r>
        <w:rPr>
          <w:rFonts w:ascii="Times New Roman" w:hAnsi="Times New Roman" w:cs="Times New Roman"/>
          <w:sz w:val="24"/>
          <w:szCs w:val="24"/>
        </w:rPr>
        <w:t xml:space="preserve">a reakcje własne </w:t>
      </w:r>
      <w:r>
        <w:rPr>
          <w:rFonts w:ascii="Times New Roman" w:hAnsi="Times New Roman" w:cs="Times New Roman"/>
          <w:sz w:val="24"/>
          <w:szCs w:val="24"/>
        </w:rPr>
        <w:br/>
        <w:t xml:space="preserve"> pacjenta;</w:t>
      </w:r>
    </w:p>
    <w:p w:rsidR="00983DC3" w:rsidRDefault="00983DC3" w:rsidP="00983DC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DC3">
        <w:rPr>
          <w:rFonts w:ascii="Times New Roman" w:hAnsi="Times New Roman" w:cs="Times New Roman"/>
          <w:sz w:val="24"/>
          <w:szCs w:val="24"/>
        </w:rPr>
        <w:t xml:space="preserve">dostrzegania i rozpoznawania własnych ograniczeń w zakresie wiedzy, umiejętności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983DC3">
        <w:rPr>
          <w:rFonts w:ascii="Times New Roman" w:hAnsi="Times New Roman" w:cs="Times New Roman"/>
          <w:sz w:val="24"/>
          <w:szCs w:val="24"/>
        </w:rPr>
        <w:t>i kompetencji społecznych oraz dokonywania samooceny deficytów i potrzeb edukacyjnych.</w:t>
      </w:r>
    </w:p>
    <w:p w:rsidR="00B34763" w:rsidRPr="00983DC3" w:rsidRDefault="00B34763" w:rsidP="00B34763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EDC" w:rsidRPr="00E840EF" w:rsidRDefault="00B34763" w:rsidP="00B34763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763">
        <w:rPr>
          <w:rFonts w:ascii="Times New Roman" w:hAnsi="Times New Roman" w:cs="Times New Roman"/>
          <w:b/>
          <w:sz w:val="24"/>
          <w:szCs w:val="24"/>
        </w:rPr>
        <w:t xml:space="preserve">Związek kształcenia na kierunku studiów o określonym poziomie i profilu kształcenia z misją i strategią uczelni: </w:t>
      </w:r>
      <w:r w:rsidRPr="00B34763">
        <w:rPr>
          <w:rFonts w:ascii="Times New Roman" w:hAnsi="Times New Roman" w:cs="Times New Roman"/>
          <w:sz w:val="24"/>
          <w:szCs w:val="24"/>
        </w:rPr>
        <w:t xml:space="preserve">Misją uczelni jest </w:t>
      </w:r>
      <w:r w:rsidRPr="00B34763">
        <w:rPr>
          <w:rFonts w:ascii="Times New Roman" w:hAnsi="Times New Roman" w:cs="Times New Roman"/>
          <w:color w:val="000000"/>
          <w:sz w:val="24"/>
          <w:szCs w:val="24"/>
        </w:rPr>
        <w:t xml:space="preserve">kształcenie studentów z uwzględnieniem potrzeb gospodarki, oparte na wiedzy i szerokim zestawie umiejętności praktycznych  dających możliwość konkurowania na rynku pracy. </w:t>
      </w:r>
      <w:r w:rsidRPr="00B34763">
        <w:rPr>
          <w:rFonts w:ascii="Times New Roman" w:hAnsi="Times New Roman" w:cs="Times New Roman"/>
          <w:sz w:val="24"/>
          <w:szCs w:val="24"/>
        </w:rPr>
        <w:t>Program kształcenia na kierunku Pielęgniarstwo jest w pełni zgodny z misją uczelni, poprzez wysoki poziom nauczania, jak również aktywność naukową pracowników zatrudnionych na kierunku. Realizacja tego programu jest możliwa dzięki zatrudnionej wysoko wykwalifikowanej kadrze nauczycieli akademickich, a także pozyskania osób o dużym doświadczeniu zawodowym zdobytym poza uczelnią w ramach praktycznego wykonywania zawodu.</w:t>
      </w:r>
    </w:p>
    <w:p w:rsidR="00E840EF" w:rsidRPr="00B34763" w:rsidRDefault="00E840EF" w:rsidP="00E840EF">
      <w:pPr>
        <w:pStyle w:val="Akapitzlist"/>
        <w:spacing w:before="24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2245" w:rsidRPr="004F2245" w:rsidRDefault="00B34763" w:rsidP="00B34763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Możliwości zatrudnienia: </w:t>
      </w:r>
      <w:r w:rsidRPr="00B34763">
        <w:rPr>
          <w:rFonts w:ascii="Times New Roman" w:hAnsi="Times New Roman" w:cs="Times New Roman"/>
          <w:sz w:val="24"/>
          <w:szCs w:val="24"/>
        </w:rPr>
        <w:t>Absolwent jest przygotowany do samodzielnego wykonywania zawodu pielęgniarki. M</w:t>
      </w:r>
      <w:r>
        <w:rPr>
          <w:rFonts w:ascii="Times New Roman" w:hAnsi="Times New Roman" w:cs="Times New Roman"/>
          <w:sz w:val="24"/>
          <w:szCs w:val="24"/>
        </w:rPr>
        <w:t>ożliwości zatrudnienia określone</w:t>
      </w:r>
      <w:r w:rsidRPr="00B34763">
        <w:rPr>
          <w:rFonts w:ascii="Times New Roman" w:hAnsi="Times New Roman" w:cs="Times New Roman"/>
          <w:sz w:val="24"/>
          <w:szCs w:val="24"/>
        </w:rPr>
        <w:t xml:space="preserve"> zostały w Ustawie o zawodach pielęgniarki i położnej z dnia 15 lipca 2011 r. (Dz.U. z 2011 nr 174 poz.1039</w:t>
      </w:r>
      <w:r>
        <w:rPr>
          <w:rFonts w:ascii="Times New Roman" w:hAnsi="Times New Roman" w:cs="Times New Roman"/>
          <w:sz w:val="24"/>
          <w:szCs w:val="24"/>
        </w:rPr>
        <w:t xml:space="preserve"> z póź. zm</w:t>
      </w:r>
      <w:r w:rsidRPr="00B34763">
        <w:rPr>
          <w:rFonts w:ascii="Times New Roman" w:hAnsi="Times New Roman" w:cs="Times New Roman"/>
          <w:sz w:val="24"/>
          <w:szCs w:val="24"/>
        </w:rPr>
        <w:t>)</w:t>
      </w:r>
      <w:r w:rsidR="00A13490">
        <w:rPr>
          <w:rFonts w:ascii="Times New Roman" w:hAnsi="Times New Roman" w:cs="Times New Roman"/>
          <w:sz w:val="24"/>
          <w:szCs w:val="24"/>
        </w:rPr>
        <w:t xml:space="preserve"> tj.</w:t>
      </w:r>
      <w:r w:rsidRPr="00B34763">
        <w:rPr>
          <w:rFonts w:ascii="Times New Roman" w:hAnsi="Times New Roman" w:cs="Times New Roman"/>
          <w:sz w:val="24"/>
          <w:szCs w:val="24"/>
        </w:rPr>
        <w:t>w:</w:t>
      </w:r>
    </w:p>
    <w:p w:rsidR="004F2245" w:rsidRDefault="00B34763" w:rsidP="004F2245">
      <w:pPr>
        <w:pStyle w:val="Akapitzlist"/>
        <w:numPr>
          <w:ilvl w:val="0"/>
          <w:numId w:val="1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763">
        <w:rPr>
          <w:rFonts w:ascii="Times New Roman" w:hAnsi="Times New Roman" w:cs="Times New Roman"/>
          <w:sz w:val="24"/>
          <w:szCs w:val="24"/>
        </w:rPr>
        <w:t xml:space="preserve">publicznych i niepubliczne przedsiębiorstwach podmiotu leczniczego, w tym: szpitalach, zakładach podstawowej opieki zdrowotnej, zakładach </w:t>
      </w:r>
      <w:r w:rsidRPr="00B34763">
        <w:rPr>
          <w:rFonts w:ascii="Times New Roman" w:hAnsi="Times New Roman" w:cs="Times New Roman"/>
          <w:sz w:val="24"/>
          <w:szCs w:val="24"/>
        </w:rPr>
        <w:lastRenderedPageBreak/>
        <w:t xml:space="preserve">pielęgnacyjno-opiekuńczych, ośrodkach opieki paliatywno-hospicyjnej oraz żłobkach, klubach dziecięcych i domach opieki społecznej. </w:t>
      </w:r>
    </w:p>
    <w:p w:rsidR="004F2245" w:rsidRDefault="00B34763" w:rsidP="004F2245">
      <w:pPr>
        <w:pStyle w:val="Akapitzlist"/>
        <w:numPr>
          <w:ilvl w:val="0"/>
          <w:numId w:val="1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763">
        <w:rPr>
          <w:rFonts w:ascii="Times New Roman" w:hAnsi="Times New Roman" w:cs="Times New Roman"/>
          <w:sz w:val="24"/>
          <w:szCs w:val="24"/>
        </w:rPr>
        <w:t xml:space="preserve">organach administracji publicznej i innych systemach wykonujących czynności związane z ochroną zdrowia i opieką zdrowotną oraz zakresie organizowania </w:t>
      </w:r>
      <w:r w:rsidR="004F2245">
        <w:rPr>
          <w:rFonts w:ascii="Times New Roman" w:hAnsi="Times New Roman" w:cs="Times New Roman"/>
          <w:sz w:val="24"/>
          <w:szCs w:val="24"/>
        </w:rPr>
        <w:br/>
      </w:r>
      <w:r w:rsidRPr="00B34763">
        <w:rPr>
          <w:rFonts w:ascii="Times New Roman" w:hAnsi="Times New Roman" w:cs="Times New Roman"/>
          <w:sz w:val="24"/>
          <w:szCs w:val="24"/>
        </w:rPr>
        <w:t>i nadzoru nad udzielaniem świadczeń opieki zdrowotnej</w:t>
      </w:r>
      <w:r w:rsidR="004F2245">
        <w:rPr>
          <w:rFonts w:ascii="Times New Roman" w:hAnsi="Times New Roman" w:cs="Times New Roman"/>
          <w:sz w:val="24"/>
          <w:szCs w:val="24"/>
        </w:rPr>
        <w:t>;</w:t>
      </w:r>
    </w:p>
    <w:p w:rsidR="00B34763" w:rsidRPr="004F2245" w:rsidRDefault="00B34763" w:rsidP="004F2245">
      <w:pPr>
        <w:pStyle w:val="Akapitzlist"/>
        <w:numPr>
          <w:ilvl w:val="0"/>
          <w:numId w:val="1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763">
        <w:rPr>
          <w:rFonts w:ascii="Times New Roman" w:hAnsi="Times New Roman" w:cs="Times New Roman"/>
          <w:sz w:val="24"/>
          <w:szCs w:val="24"/>
        </w:rPr>
        <w:t xml:space="preserve">pełnieniu funkcji z wyboru w organach samorządu pielęgniarek i położnych </w:t>
      </w:r>
      <w:r w:rsidR="004F2245">
        <w:rPr>
          <w:rFonts w:ascii="Times New Roman" w:hAnsi="Times New Roman" w:cs="Times New Roman"/>
          <w:sz w:val="24"/>
          <w:szCs w:val="24"/>
        </w:rPr>
        <w:br/>
      </w:r>
      <w:r w:rsidRPr="00B34763">
        <w:rPr>
          <w:rFonts w:ascii="Times New Roman" w:hAnsi="Times New Roman" w:cs="Times New Roman"/>
          <w:sz w:val="24"/>
          <w:szCs w:val="24"/>
        </w:rPr>
        <w:t>i organizacjach związkowych</w:t>
      </w:r>
      <w:r w:rsidR="004F2245">
        <w:rPr>
          <w:rFonts w:ascii="Times New Roman" w:hAnsi="Times New Roman" w:cs="Times New Roman"/>
          <w:sz w:val="24"/>
          <w:szCs w:val="24"/>
        </w:rPr>
        <w:t>.</w:t>
      </w:r>
    </w:p>
    <w:p w:rsidR="004F2245" w:rsidRPr="004F2245" w:rsidRDefault="004F2245" w:rsidP="004F2245">
      <w:pPr>
        <w:pStyle w:val="Akapitzlist"/>
        <w:spacing w:before="240" w:line="360" w:lineRule="auto"/>
        <w:ind w:left="13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2245" w:rsidRPr="004F2245" w:rsidRDefault="004F2245" w:rsidP="004F2245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245">
        <w:rPr>
          <w:rFonts w:ascii="Times New Roman" w:hAnsi="Times New Roman" w:cs="Times New Roman"/>
          <w:b/>
          <w:sz w:val="24"/>
          <w:szCs w:val="24"/>
        </w:rPr>
        <w:t xml:space="preserve">Wymagania wstępne: </w:t>
      </w:r>
      <w:r w:rsidRPr="004F2245">
        <w:rPr>
          <w:rFonts w:ascii="Times New Roman" w:hAnsi="Times New Roman" w:cs="Times New Roman"/>
          <w:sz w:val="24"/>
          <w:szCs w:val="24"/>
        </w:rPr>
        <w:t xml:space="preserve">Świadectwo dojrzałości lub inny dokument uznany </w:t>
      </w:r>
      <w:r>
        <w:rPr>
          <w:rFonts w:ascii="Times New Roman" w:hAnsi="Times New Roman" w:cs="Times New Roman"/>
          <w:sz w:val="24"/>
          <w:szCs w:val="24"/>
        </w:rPr>
        <w:br/>
      </w:r>
      <w:r w:rsidRPr="004F2245">
        <w:rPr>
          <w:rFonts w:ascii="Times New Roman" w:hAnsi="Times New Roman" w:cs="Times New Roman"/>
          <w:sz w:val="24"/>
          <w:szCs w:val="24"/>
        </w:rPr>
        <w:t>za równoważny p</w:t>
      </w:r>
      <w:r>
        <w:rPr>
          <w:rFonts w:ascii="Times New Roman" w:hAnsi="Times New Roman" w:cs="Times New Roman"/>
          <w:sz w:val="24"/>
          <w:szCs w:val="24"/>
        </w:rPr>
        <w:t>olskiemu świadectwu dojrzałości; z</w:t>
      </w:r>
      <w:r w:rsidRPr="004F2245">
        <w:rPr>
          <w:rFonts w:ascii="Times New Roman" w:hAnsi="Times New Roman" w:cs="Times New Roman"/>
          <w:sz w:val="24"/>
          <w:szCs w:val="24"/>
        </w:rPr>
        <w:t>aświadczenie lekarskie o braku przeciwwskazań do podjęcia nauki na kierunku pielęgniarstwo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2245" w:rsidRPr="004F2245" w:rsidRDefault="004F2245" w:rsidP="004F2245">
      <w:pPr>
        <w:pStyle w:val="Akapitzlist"/>
        <w:spacing w:before="240"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2245" w:rsidRDefault="004F2245" w:rsidP="004F2245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C8A">
        <w:rPr>
          <w:rFonts w:ascii="Times New Roman" w:hAnsi="Times New Roman" w:cs="Times New Roman"/>
          <w:b/>
          <w:sz w:val="24"/>
          <w:szCs w:val="24"/>
        </w:rPr>
        <w:t>Zasady rekrutacji: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2245">
        <w:rPr>
          <w:rFonts w:ascii="Times New Roman" w:hAnsi="Times New Roman" w:cs="Times New Roman"/>
          <w:sz w:val="24"/>
          <w:szCs w:val="24"/>
        </w:rPr>
        <w:t xml:space="preserve">Pozytywny wynik postępowania kwalifikacyjnego w oparciu </w:t>
      </w:r>
      <w:r>
        <w:rPr>
          <w:rFonts w:ascii="Times New Roman" w:hAnsi="Times New Roman" w:cs="Times New Roman"/>
          <w:sz w:val="24"/>
          <w:szCs w:val="24"/>
        </w:rPr>
        <w:br/>
      </w:r>
      <w:r w:rsidRPr="004F2245">
        <w:rPr>
          <w:rFonts w:ascii="Times New Roman" w:hAnsi="Times New Roman" w:cs="Times New Roman"/>
          <w:sz w:val="24"/>
          <w:szCs w:val="24"/>
        </w:rPr>
        <w:t>o wymagania wstępne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1B3C8A">
        <w:rPr>
          <w:rFonts w:ascii="Times New Roman" w:hAnsi="Times New Roman" w:cs="Times New Roman"/>
          <w:sz w:val="24"/>
          <w:szCs w:val="24"/>
        </w:rPr>
        <w:t>Kryterium dodatkowe w przypadku zbyt dużej liczby kandydatów stanowi ocena uzyskana z jednego z przedmiotów –</w:t>
      </w:r>
      <w:r w:rsidR="001B3C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C8A" w:rsidRPr="001B3C8A">
        <w:rPr>
          <w:rFonts w:ascii="Times New Roman" w:hAnsi="Times New Roman" w:cs="Times New Roman"/>
          <w:sz w:val="24"/>
          <w:szCs w:val="24"/>
        </w:rPr>
        <w:t>biologia/chemia/fizyka wskazana przez kandydata w postępowaniu kwalifikacyjnym</w:t>
      </w:r>
      <w:r w:rsidR="001B3C8A">
        <w:rPr>
          <w:rFonts w:ascii="Times New Roman" w:hAnsi="Times New Roman" w:cs="Times New Roman"/>
          <w:sz w:val="24"/>
          <w:szCs w:val="24"/>
        </w:rPr>
        <w:t>.</w:t>
      </w:r>
    </w:p>
    <w:p w:rsidR="001B3C8A" w:rsidRPr="001B3C8A" w:rsidRDefault="001B3C8A" w:rsidP="001B3C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B3C8A" w:rsidRPr="001B3C8A" w:rsidRDefault="001B3C8A" w:rsidP="004F2245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C8A">
        <w:rPr>
          <w:rFonts w:ascii="Times New Roman" w:hAnsi="Times New Roman" w:cs="Times New Roman"/>
          <w:b/>
          <w:sz w:val="24"/>
          <w:szCs w:val="24"/>
        </w:rPr>
        <w:t>Liczba punktów ECTS konieczna do uzyskania kwalifikacji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B3C8A">
        <w:rPr>
          <w:rFonts w:ascii="Times New Roman" w:hAnsi="Times New Roman" w:cs="Times New Roman"/>
          <w:sz w:val="24"/>
          <w:szCs w:val="24"/>
        </w:rPr>
        <w:t>W celu uzyskania dyplomu ukończenia studiów pierwszego stopnia na kierunku pielęgniarstwo student uzyskuje nie mniej niż 180 punktów ECTS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C8A" w:rsidRPr="001B3C8A" w:rsidRDefault="001B3C8A" w:rsidP="001B3C8A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1B3C8A" w:rsidRPr="005E2B1B" w:rsidRDefault="001B3C8A" w:rsidP="004F2245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C8A">
        <w:rPr>
          <w:rFonts w:ascii="Times New Roman" w:hAnsi="Times New Roman" w:cs="Times New Roman"/>
          <w:b/>
          <w:sz w:val="24"/>
          <w:szCs w:val="24"/>
        </w:rPr>
        <w:t>Część programu kształcenia realizowana w postaci zajęć dydaktycznych wymagających bezpośredniego udziału nauczycieli akademickich i studentów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83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7F1" w:rsidRPr="00E837F1">
        <w:rPr>
          <w:rFonts w:ascii="Times New Roman" w:hAnsi="Times New Roman" w:cs="Times New Roman"/>
          <w:sz w:val="24"/>
          <w:szCs w:val="24"/>
        </w:rPr>
        <w:t>Program kształcenia uwzględnia zajęcia dydaktyczne wymagające bezpośredniego udziału nauczy</w:t>
      </w:r>
      <w:r w:rsidR="00E837F1">
        <w:rPr>
          <w:rFonts w:ascii="Times New Roman" w:hAnsi="Times New Roman" w:cs="Times New Roman"/>
          <w:sz w:val="24"/>
          <w:szCs w:val="24"/>
        </w:rPr>
        <w:t>cieli akademickich i studentów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 zgodnie ze </w:t>
      </w:r>
      <w:r w:rsidR="00E837F1">
        <w:rPr>
          <w:rFonts w:ascii="Times New Roman" w:hAnsi="Times New Roman" w:cs="Times New Roman"/>
          <w:sz w:val="24"/>
          <w:szCs w:val="24"/>
        </w:rPr>
        <w:t>standarem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 (Dz. U. </w:t>
      </w:r>
      <w:r w:rsidR="00E837F1">
        <w:rPr>
          <w:rFonts w:ascii="Times New Roman" w:hAnsi="Times New Roman" w:cs="Times New Roman"/>
          <w:sz w:val="24"/>
          <w:szCs w:val="24"/>
        </w:rPr>
        <w:t>2019 poz 1573</w:t>
      </w:r>
      <w:r w:rsidR="00E837F1" w:rsidRPr="00E837F1">
        <w:rPr>
          <w:rFonts w:ascii="Times New Roman" w:hAnsi="Times New Roman" w:cs="Times New Roman"/>
          <w:sz w:val="24"/>
          <w:szCs w:val="24"/>
        </w:rPr>
        <w:t>). Liczba godzin zajęć i praktyk nie jest mniejsza niż 4720 z tego Kształcenie praktyczne stanowi co najmniej 1/2, a kształcenie teoretyczne co n</w:t>
      </w:r>
      <w:r w:rsidR="00E837F1">
        <w:rPr>
          <w:rFonts w:ascii="Times New Roman" w:hAnsi="Times New Roman" w:cs="Times New Roman"/>
          <w:sz w:val="24"/>
          <w:szCs w:val="24"/>
        </w:rPr>
        <w:t>ajmniej 1/3 wymiaru kształcenia.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 Zaplanowano </w:t>
      </w:r>
      <w:r w:rsidR="005E2B1B">
        <w:rPr>
          <w:rFonts w:ascii="Times New Roman" w:hAnsi="Times New Roman" w:cs="Times New Roman"/>
          <w:sz w:val="24"/>
          <w:szCs w:val="24"/>
        </w:rPr>
        <w:t>755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 godzin z programu kształcenia bez udziału nauczyciela </w:t>
      </w:r>
      <w:r w:rsidR="00E837F1">
        <w:rPr>
          <w:rFonts w:ascii="Times New Roman" w:hAnsi="Times New Roman" w:cs="Times New Roman"/>
          <w:sz w:val="24"/>
          <w:szCs w:val="24"/>
        </w:rPr>
        <w:t xml:space="preserve">(samokształcenie) tj. po </w:t>
      </w:r>
      <w:r w:rsidR="00E837F1" w:rsidRPr="00E837F1">
        <w:rPr>
          <w:rFonts w:ascii="Times New Roman" w:hAnsi="Times New Roman" w:cs="Times New Roman"/>
          <w:sz w:val="24"/>
          <w:szCs w:val="24"/>
        </w:rPr>
        <w:t>25% wymiaru godzin w zakresie A. Nauk podstawowych</w:t>
      </w:r>
      <w:r w:rsidR="00E837F1">
        <w:rPr>
          <w:rFonts w:ascii="Times New Roman" w:hAnsi="Times New Roman" w:cs="Times New Roman"/>
          <w:sz w:val="24"/>
          <w:szCs w:val="24"/>
        </w:rPr>
        <w:t xml:space="preserve"> (125 godz.)</w:t>
      </w:r>
      <w:r w:rsidR="00E837F1" w:rsidRPr="00E837F1">
        <w:rPr>
          <w:rFonts w:ascii="Times New Roman" w:hAnsi="Times New Roman" w:cs="Times New Roman"/>
          <w:sz w:val="24"/>
          <w:szCs w:val="24"/>
        </w:rPr>
        <w:t>, B. Nauk społecznych</w:t>
      </w:r>
      <w:r w:rsidR="00E837F1">
        <w:rPr>
          <w:rFonts w:ascii="Times New Roman" w:hAnsi="Times New Roman" w:cs="Times New Roman"/>
          <w:sz w:val="24"/>
          <w:szCs w:val="24"/>
        </w:rPr>
        <w:t xml:space="preserve"> i humanistycznych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 </w:t>
      </w:r>
      <w:r w:rsidR="00E837F1">
        <w:rPr>
          <w:rFonts w:ascii="Times New Roman" w:hAnsi="Times New Roman" w:cs="Times New Roman"/>
          <w:sz w:val="24"/>
          <w:szCs w:val="24"/>
        </w:rPr>
        <w:t xml:space="preserve">(105 godz.) </w:t>
      </w:r>
      <w:r w:rsidR="00E837F1" w:rsidRPr="00E837F1">
        <w:rPr>
          <w:rFonts w:ascii="Times New Roman" w:hAnsi="Times New Roman" w:cs="Times New Roman"/>
          <w:sz w:val="24"/>
          <w:szCs w:val="24"/>
        </w:rPr>
        <w:t xml:space="preserve">oraz po 35% wymiaru godzin w zakresie C. Podstaw opieki pielęgniarskiej </w:t>
      </w:r>
      <w:r w:rsidR="00E837F1">
        <w:rPr>
          <w:rFonts w:ascii="Times New Roman" w:hAnsi="Times New Roman" w:cs="Times New Roman"/>
          <w:sz w:val="24"/>
          <w:szCs w:val="24"/>
        </w:rPr>
        <w:t xml:space="preserve">(210 godz.) </w:t>
      </w:r>
      <w:r w:rsidR="00E837F1" w:rsidRPr="00E837F1">
        <w:rPr>
          <w:rFonts w:ascii="Times New Roman" w:hAnsi="Times New Roman" w:cs="Times New Roman"/>
          <w:sz w:val="24"/>
          <w:szCs w:val="24"/>
        </w:rPr>
        <w:t>i D. Opieki specjalistycznej</w:t>
      </w:r>
      <w:r w:rsidR="005E2B1B">
        <w:rPr>
          <w:rFonts w:ascii="Times New Roman" w:hAnsi="Times New Roman" w:cs="Times New Roman"/>
          <w:sz w:val="24"/>
          <w:szCs w:val="24"/>
        </w:rPr>
        <w:t xml:space="preserve"> </w:t>
      </w:r>
      <w:r w:rsidR="00E837F1" w:rsidRPr="00E837F1">
        <w:rPr>
          <w:rFonts w:ascii="Times New Roman" w:hAnsi="Times New Roman" w:cs="Times New Roman"/>
          <w:sz w:val="24"/>
          <w:szCs w:val="24"/>
        </w:rPr>
        <w:t>(</w:t>
      </w:r>
      <w:r w:rsidR="005E2B1B">
        <w:rPr>
          <w:rFonts w:ascii="Times New Roman" w:hAnsi="Times New Roman" w:cs="Times New Roman"/>
          <w:sz w:val="24"/>
          <w:szCs w:val="24"/>
        </w:rPr>
        <w:t>315 godz.)</w:t>
      </w:r>
      <w:r w:rsidR="00E837F1" w:rsidRPr="00E837F1">
        <w:rPr>
          <w:rFonts w:ascii="Times New Roman" w:hAnsi="Times New Roman" w:cs="Times New Roman"/>
          <w:sz w:val="24"/>
          <w:szCs w:val="24"/>
        </w:rPr>
        <w:t>.</w:t>
      </w:r>
    </w:p>
    <w:p w:rsidR="005E2B1B" w:rsidRPr="005E2B1B" w:rsidRDefault="005E2B1B" w:rsidP="005E2B1B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E2B1B" w:rsidRPr="00A13490" w:rsidRDefault="005E2B1B" w:rsidP="004F2245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B1B">
        <w:rPr>
          <w:rFonts w:ascii="Times New Roman" w:hAnsi="Times New Roman" w:cs="Times New Roman"/>
          <w:b/>
          <w:sz w:val="24"/>
          <w:szCs w:val="24"/>
        </w:rPr>
        <w:lastRenderedPageBreak/>
        <w:t>Opis zakładanych efektów kształcenia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5E2B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490">
        <w:rPr>
          <w:rFonts w:ascii="Times New Roman" w:hAnsi="Times New Roman" w:cs="Times New Roman"/>
          <w:sz w:val="24"/>
          <w:szCs w:val="24"/>
        </w:rPr>
        <w:t>Efekty kształcenia zawarte w programie są zgodne ze standardami kształcenia (</w:t>
      </w:r>
      <w:r w:rsidRPr="00A13490">
        <w:rPr>
          <w:rFonts w:ascii="Times New Roman" w:hAnsi="Times New Roman" w:cs="Times New Roman"/>
          <w:i/>
          <w:sz w:val="24"/>
          <w:szCs w:val="24"/>
        </w:rPr>
        <w:t xml:space="preserve">Rozporządzenie MNiSzW z </w:t>
      </w:r>
      <w:r w:rsidRPr="00A134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 dnia 26 lipca 2019 r. w sprawie standardów kształcenia przygotowującego do wykonywania zawodu lekarza, lekarza dentysty, farmaceuty, pielęgniarki, położnej, diagnosty laboratoryjnego, fizjoterapeuty i ratownika medycznego; Dz.U. 2019 poz. 1573 - </w:t>
      </w:r>
      <w:r w:rsidRPr="00A13490">
        <w:rPr>
          <w:rFonts w:ascii="Times New Roman" w:hAnsi="Times New Roman" w:cs="Times New Roman"/>
          <w:color w:val="000000"/>
          <w:sz w:val="24"/>
          <w:szCs w:val="24"/>
        </w:rPr>
        <w:t xml:space="preserve"> Załącznik 4)</w:t>
      </w:r>
      <w:r w:rsidR="00A1349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3490" w:rsidRPr="00A13490" w:rsidRDefault="00A13490" w:rsidP="00A1349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47EDC" w:rsidRPr="00DE1ECB" w:rsidRDefault="00A13490" w:rsidP="00DE1ECB">
      <w:pPr>
        <w:pStyle w:val="Akapitzlist"/>
        <w:numPr>
          <w:ilvl w:val="0"/>
          <w:numId w:val="9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ECB">
        <w:rPr>
          <w:rFonts w:ascii="Times New Roman" w:hAnsi="Times New Roman" w:cs="Times New Roman"/>
          <w:b/>
          <w:sz w:val="24"/>
          <w:szCs w:val="24"/>
        </w:rPr>
        <w:t xml:space="preserve">Plan studiów: </w:t>
      </w:r>
      <w:r w:rsidRPr="00DE1ECB">
        <w:rPr>
          <w:rFonts w:ascii="Times New Roman" w:hAnsi="Times New Roman" w:cs="Times New Roman"/>
          <w:sz w:val="24"/>
          <w:szCs w:val="24"/>
        </w:rPr>
        <w:t>Proces kształcenia ukierunkowany jest na praktyczny aspekt pielęgnowania. Kształcenie praktyczne stanowi co najmniej 1/2, a kształcenie teoretyczne co najmniej 1/3 wymiaru kształc</w:t>
      </w:r>
      <w:r w:rsidR="00DE1ECB">
        <w:rPr>
          <w:rFonts w:ascii="Times New Roman" w:hAnsi="Times New Roman" w:cs="Times New Roman"/>
          <w:sz w:val="24"/>
          <w:szCs w:val="24"/>
        </w:rPr>
        <w:t>enia; Plan studiów obejmuje 4784</w:t>
      </w:r>
      <w:r w:rsidRPr="00DE1ECB">
        <w:rPr>
          <w:rFonts w:ascii="Times New Roman" w:hAnsi="Times New Roman" w:cs="Times New Roman"/>
          <w:sz w:val="24"/>
          <w:szCs w:val="24"/>
        </w:rPr>
        <w:t xml:space="preserve"> godzin, w tym: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1353"/>
        <w:gridCol w:w="2059"/>
      </w:tblGrid>
      <w:tr w:rsidR="00875DA0" w:rsidRPr="00774E87" w:rsidTr="005C61DF">
        <w:trPr>
          <w:trHeight w:val="549"/>
        </w:trPr>
        <w:tc>
          <w:tcPr>
            <w:tcW w:w="0" w:type="auto"/>
            <w:vAlign w:val="center"/>
            <w:hideMark/>
          </w:tcPr>
          <w:p w:rsidR="00875DA0" w:rsidRPr="00A117F4" w:rsidRDefault="00875DA0" w:rsidP="00737C4B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A117F4">
              <w:rPr>
                <w:rFonts w:ascii="Times New Roman" w:hAnsi="Times New Roman" w:cs="Times New Roman"/>
                <w:b/>
                <w:szCs w:val="24"/>
              </w:rPr>
              <w:t>Grupy zajęć, w ramach których osiąga się szczegółowe efekty uczenia się</w:t>
            </w:r>
          </w:p>
        </w:tc>
        <w:tc>
          <w:tcPr>
            <w:tcW w:w="0" w:type="auto"/>
            <w:vAlign w:val="center"/>
            <w:hideMark/>
          </w:tcPr>
          <w:p w:rsidR="00875DA0" w:rsidRPr="00A117F4" w:rsidRDefault="00875DA0" w:rsidP="00737C4B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Liczba g</w:t>
            </w:r>
            <w:r w:rsidRPr="00A117F4">
              <w:rPr>
                <w:rFonts w:ascii="Times New Roman" w:hAnsi="Times New Roman" w:cs="Times New Roman"/>
                <w:b/>
                <w:szCs w:val="24"/>
              </w:rPr>
              <w:t>odzin</w:t>
            </w:r>
          </w:p>
        </w:tc>
        <w:tc>
          <w:tcPr>
            <w:tcW w:w="0" w:type="auto"/>
            <w:vAlign w:val="center"/>
            <w:hideMark/>
          </w:tcPr>
          <w:p w:rsidR="00875DA0" w:rsidRPr="00A117F4" w:rsidRDefault="00875DA0" w:rsidP="00737C4B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Liczba p</w:t>
            </w:r>
            <w:r w:rsidRPr="00A117F4">
              <w:rPr>
                <w:rFonts w:ascii="Times New Roman" w:hAnsi="Times New Roman" w:cs="Times New Roman"/>
                <w:b/>
                <w:szCs w:val="24"/>
              </w:rPr>
              <w:t>unkt</w:t>
            </w:r>
            <w:r>
              <w:rPr>
                <w:rFonts w:ascii="Times New Roman" w:hAnsi="Times New Roman" w:cs="Times New Roman"/>
                <w:b/>
                <w:szCs w:val="24"/>
              </w:rPr>
              <w:t>ów</w:t>
            </w:r>
            <w:r w:rsidRPr="00A117F4">
              <w:rPr>
                <w:rFonts w:ascii="Times New Roman" w:hAnsi="Times New Roman" w:cs="Times New Roman"/>
                <w:b/>
                <w:szCs w:val="24"/>
              </w:rPr>
              <w:t xml:space="preserve"> ECTS</w:t>
            </w:r>
          </w:p>
        </w:tc>
      </w:tr>
      <w:tr w:rsidR="00875DA0" w:rsidRPr="00774E87" w:rsidTr="005C61DF">
        <w:trPr>
          <w:trHeight w:val="402"/>
        </w:trPr>
        <w:tc>
          <w:tcPr>
            <w:tcW w:w="0" w:type="auto"/>
            <w:vAlign w:val="center"/>
            <w:hideMark/>
          </w:tcPr>
          <w:p w:rsidR="00875DA0" w:rsidRPr="00774E87" w:rsidRDefault="00875DA0" w:rsidP="00487E4B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87">
              <w:rPr>
                <w:rFonts w:ascii="Times New Roman" w:hAnsi="Times New Roman" w:cs="Times New Roman"/>
                <w:sz w:val="24"/>
                <w:szCs w:val="24"/>
              </w:rPr>
              <w:t xml:space="preserve">Nauki </w:t>
            </w:r>
            <w:r w:rsidR="00487E4B">
              <w:rPr>
                <w:rFonts w:ascii="Times New Roman" w:hAnsi="Times New Roman" w:cs="Times New Roman"/>
                <w:sz w:val="24"/>
                <w:szCs w:val="24"/>
              </w:rPr>
              <w:t>podstawowe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875DA0" w:rsidRPr="00774E87" w:rsidTr="005C61DF">
        <w:trPr>
          <w:trHeight w:val="408"/>
        </w:trPr>
        <w:tc>
          <w:tcPr>
            <w:tcW w:w="0" w:type="auto"/>
            <w:vAlign w:val="center"/>
            <w:hideMark/>
          </w:tcPr>
          <w:p w:rsidR="00875DA0" w:rsidRPr="00774E87" w:rsidRDefault="00875DA0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87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487E4B">
              <w:rPr>
                <w:rFonts w:ascii="Times New Roman" w:hAnsi="Times New Roman" w:cs="Times New Roman"/>
                <w:sz w:val="24"/>
                <w:szCs w:val="24"/>
              </w:rPr>
              <w:t>Nauki społeczne i humanistyczne</w:t>
            </w:r>
            <w:r w:rsidRPr="00774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420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875DA0" w:rsidRPr="00774E87" w:rsidTr="005C61DF">
        <w:trPr>
          <w:trHeight w:val="400"/>
        </w:trPr>
        <w:tc>
          <w:tcPr>
            <w:tcW w:w="0" w:type="auto"/>
            <w:vAlign w:val="center"/>
          </w:tcPr>
          <w:p w:rsidR="00875DA0" w:rsidRPr="00774E87" w:rsidRDefault="00875DA0" w:rsidP="005C6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87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487E4B">
              <w:rPr>
                <w:rFonts w:ascii="Times New Roman" w:hAnsi="Times New Roman" w:cs="Times New Roman"/>
                <w:sz w:val="24"/>
                <w:szCs w:val="24"/>
              </w:rPr>
              <w:t>Nauki w zakresie podstaw opieki pielęgniarskiej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</w:tr>
      <w:tr w:rsidR="00875DA0" w:rsidRPr="00774E87" w:rsidTr="005C61DF">
        <w:trPr>
          <w:trHeight w:val="422"/>
        </w:trPr>
        <w:tc>
          <w:tcPr>
            <w:tcW w:w="0" w:type="auto"/>
            <w:vAlign w:val="center"/>
            <w:hideMark/>
          </w:tcPr>
          <w:p w:rsidR="00875DA0" w:rsidRPr="00774E87" w:rsidRDefault="00875DA0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="00487E4B">
              <w:rPr>
                <w:rFonts w:ascii="Times New Roman" w:hAnsi="Times New Roman" w:cs="Times New Roman"/>
                <w:sz w:val="24"/>
                <w:szCs w:val="24"/>
              </w:rPr>
              <w:t>Nauki w zakresie opieki specjalistycznej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75DA0" w:rsidRPr="00C15E4C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875DA0" w:rsidRPr="00774E87" w:rsidTr="005C61DF">
        <w:trPr>
          <w:trHeight w:val="414"/>
        </w:trPr>
        <w:tc>
          <w:tcPr>
            <w:tcW w:w="0" w:type="auto"/>
            <w:vAlign w:val="center"/>
          </w:tcPr>
          <w:p w:rsidR="00875DA0" w:rsidRPr="00774E87" w:rsidRDefault="00875DA0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="00487E4B">
              <w:rPr>
                <w:rFonts w:ascii="Times New Roman" w:hAnsi="Times New Roman" w:cs="Times New Roman"/>
                <w:sz w:val="24"/>
                <w:szCs w:val="24"/>
              </w:rPr>
              <w:t>Zajęcia praktyczne</w:t>
            </w:r>
          </w:p>
        </w:tc>
        <w:tc>
          <w:tcPr>
            <w:tcW w:w="0" w:type="auto"/>
            <w:vAlign w:val="center"/>
          </w:tcPr>
          <w:p w:rsidR="00875DA0" w:rsidRPr="00774E87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1100</w:t>
            </w:r>
          </w:p>
        </w:tc>
        <w:tc>
          <w:tcPr>
            <w:tcW w:w="0" w:type="auto"/>
            <w:vAlign w:val="center"/>
          </w:tcPr>
          <w:p w:rsidR="00875DA0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</w:t>
            </w:r>
          </w:p>
        </w:tc>
      </w:tr>
      <w:tr w:rsidR="00487E4B" w:rsidRPr="00774E87" w:rsidTr="005C61DF">
        <w:trPr>
          <w:trHeight w:val="419"/>
        </w:trPr>
        <w:tc>
          <w:tcPr>
            <w:tcW w:w="0" w:type="auto"/>
            <w:vAlign w:val="center"/>
          </w:tcPr>
          <w:p w:rsidR="00487E4B" w:rsidRDefault="00487E4B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Praktyki zawodowe</w:t>
            </w:r>
          </w:p>
        </w:tc>
        <w:tc>
          <w:tcPr>
            <w:tcW w:w="0" w:type="auto"/>
            <w:vAlign w:val="center"/>
          </w:tcPr>
          <w:p w:rsidR="00487E4B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</w:t>
            </w:r>
          </w:p>
        </w:tc>
        <w:tc>
          <w:tcPr>
            <w:tcW w:w="0" w:type="auto"/>
            <w:vAlign w:val="center"/>
          </w:tcPr>
          <w:p w:rsidR="00487E4B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</w:t>
            </w:r>
          </w:p>
        </w:tc>
      </w:tr>
      <w:tr w:rsidR="00DE1ECB" w:rsidRPr="00774E87" w:rsidTr="00DD5B1A">
        <w:trPr>
          <w:trHeight w:val="567"/>
        </w:trPr>
        <w:tc>
          <w:tcPr>
            <w:tcW w:w="0" w:type="auto"/>
            <w:vAlign w:val="center"/>
          </w:tcPr>
          <w:p w:rsidR="00DE1ECB" w:rsidRDefault="00DE1ECB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Wychowanie fizyczne</w:t>
            </w:r>
          </w:p>
        </w:tc>
        <w:tc>
          <w:tcPr>
            <w:tcW w:w="0" w:type="auto"/>
            <w:vAlign w:val="center"/>
          </w:tcPr>
          <w:p w:rsidR="00DE1ECB" w:rsidRDefault="00DE1EC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DE1ECB" w:rsidRDefault="00DE1EC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DE1ECB" w:rsidRPr="00774E87" w:rsidTr="005C61DF">
        <w:trPr>
          <w:trHeight w:val="476"/>
        </w:trPr>
        <w:tc>
          <w:tcPr>
            <w:tcW w:w="0" w:type="auto"/>
            <w:vAlign w:val="center"/>
          </w:tcPr>
          <w:p w:rsidR="00DE1ECB" w:rsidRDefault="00DE1ECB" w:rsidP="00487E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BHP</w:t>
            </w:r>
          </w:p>
        </w:tc>
        <w:tc>
          <w:tcPr>
            <w:tcW w:w="0" w:type="auto"/>
            <w:vAlign w:val="center"/>
          </w:tcPr>
          <w:p w:rsidR="00DE1ECB" w:rsidRDefault="00DE1EC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DE1ECB" w:rsidRDefault="00DE1EC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875DA0" w:rsidRPr="00774E87" w:rsidTr="005C61DF">
        <w:trPr>
          <w:trHeight w:val="328"/>
        </w:trPr>
        <w:tc>
          <w:tcPr>
            <w:tcW w:w="0" w:type="auto"/>
            <w:vAlign w:val="center"/>
          </w:tcPr>
          <w:p w:rsidR="00875DA0" w:rsidRDefault="00875DA0" w:rsidP="00737C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0" w:type="auto"/>
            <w:vAlign w:val="center"/>
          </w:tcPr>
          <w:p w:rsidR="00875DA0" w:rsidRDefault="00487E4B" w:rsidP="00DE1EC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</w:t>
            </w:r>
            <w:r w:rsidR="00DE1ECB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0" w:type="auto"/>
            <w:vAlign w:val="center"/>
          </w:tcPr>
          <w:p w:rsidR="00875DA0" w:rsidRDefault="00487E4B" w:rsidP="00737C4B">
            <w:pPr>
              <w:pStyle w:val="TEKSTwTABELIWYRODKOWANYtekstwyrodkowanywpoziomi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</w:t>
            </w:r>
          </w:p>
        </w:tc>
      </w:tr>
    </w:tbl>
    <w:p w:rsidR="00875DA0" w:rsidRDefault="00875DA0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E840EF" w:rsidRDefault="00E840EF" w:rsidP="00875DA0">
      <w:pPr>
        <w:rPr>
          <w:rFonts w:ascii="Times New Roman" w:hAnsi="Times New Roman" w:cs="Times New Roman"/>
        </w:rPr>
      </w:pPr>
    </w:p>
    <w:p w:rsidR="00875DA0" w:rsidRPr="00DE1ECB" w:rsidRDefault="00417EC0" w:rsidP="00875DA0">
      <w:pPr>
        <w:pStyle w:val="ZDANIENASTNOWYWIERSZnpzddrugienowywierszwust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DE1ECB">
        <w:rPr>
          <w:rFonts w:ascii="Times New Roman" w:hAnsi="Times New Roman" w:cs="Times New Roman"/>
          <w:b/>
          <w:sz w:val="22"/>
          <w:szCs w:val="22"/>
        </w:rPr>
        <w:lastRenderedPageBreak/>
        <w:t>M</w:t>
      </w:r>
      <w:r w:rsidR="00875DA0" w:rsidRPr="00DE1ECB">
        <w:rPr>
          <w:rFonts w:ascii="Times New Roman" w:hAnsi="Times New Roman" w:cs="Times New Roman"/>
          <w:b/>
          <w:sz w:val="22"/>
          <w:szCs w:val="22"/>
        </w:rPr>
        <w:t xml:space="preserve">oduł A - </w:t>
      </w:r>
      <w:r w:rsidR="00875DA0" w:rsidRPr="00DE1ECB">
        <w:rPr>
          <w:rStyle w:val="Ppogrubienie"/>
          <w:rFonts w:ascii="Times New Roman" w:hAnsi="Times New Roman" w:cs="Times New Roman"/>
          <w:bCs w:val="0"/>
          <w:sz w:val="22"/>
          <w:szCs w:val="22"/>
        </w:rPr>
        <w:t xml:space="preserve">NAUKI </w:t>
      </w:r>
      <w:r w:rsidR="001D22C7" w:rsidRPr="00DE1ECB">
        <w:rPr>
          <w:rStyle w:val="Ppogrubienie"/>
          <w:rFonts w:ascii="Times New Roman" w:hAnsi="Times New Roman" w:cs="Times New Roman"/>
          <w:bCs w:val="0"/>
          <w:sz w:val="22"/>
          <w:szCs w:val="22"/>
        </w:rPr>
        <w:t>PODSTAWOWE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2"/>
        <w:gridCol w:w="1634"/>
        <w:gridCol w:w="1231"/>
        <w:gridCol w:w="1072"/>
        <w:gridCol w:w="1182"/>
        <w:gridCol w:w="1182"/>
        <w:gridCol w:w="1769"/>
        <w:gridCol w:w="736"/>
      </w:tblGrid>
      <w:tr w:rsidR="001D22C7" w:rsidRPr="006D7AA1" w:rsidTr="001D22C7">
        <w:tc>
          <w:tcPr>
            <w:tcW w:w="291" w:type="pct"/>
            <w:vMerge w:val="restart"/>
            <w:vAlign w:val="center"/>
          </w:tcPr>
          <w:p w:rsidR="001D22C7" w:rsidRPr="001D22C7" w:rsidRDefault="001D22C7" w:rsidP="00737C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22C7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11" w:type="pct"/>
            <w:vMerge w:val="restart"/>
            <w:vAlign w:val="center"/>
          </w:tcPr>
          <w:p w:rsidR="001D22C7" w:rsidRPr="001D22C7" w:rsidRDefault="001D22C7" w:rsidP="00737C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22C7">
              <w:rPr>
                <w:rFonts w:ascii="Times New Roman" w:hAnsi="Times New Roman" w:cs="Times New Roman"/>
                <w:b/>
                <w:sz w:val="18"/>
                <w:szCs w:val="18"/>
              </w:rPr>
              <w:t>Nazwa przedmiotu</w:t>
            </w:r>
          </w:p>
        </w:tc>
        <w:tc>
          <w:tcPr>
            <w:tcW w:w="2938" w:type="pct"/>
            <w:gridSpan w:val="5"/>
            <w:vAlign w:val="center"/>
          </w:tcPr>
          <w:p w:rsidR="001D22C7" w:rsidRPr="001D22C7" w:rsidRDefault="001D22C7" w:rsidP="00737C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22C7"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459" w:type="pct"/>
            <w:vMerge w:val="restart"/>
            <w:vAlign w:val="center"/>
          </w:tcPr>
          <w:p w:rsidR="001D22C7" w:rsidRPr="001D22C7" w:rsidRDefault="001D22C7" w:rsidP="00737C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22C7">
              <w:rPr>
                <w:rFonts w:ascii="Times New Roman" w:hAnsi="Times New Roman" w:cs="Times New Roman"/>
                <w:b/>
                <w:sz w:val="18"/>
                <w:szCs w:val="18"/>
              </w:rPr>
              <w:t>Liczba ECTS</w:t>
            </w:r>
          </w:p>
        </w:tc>
      </w:tr>
      <w:tr w:rsidR="001D22C7" w:rsidRPr="006D7AA1" w:rsidTr="001D22C7">
        <w:trPr>
          <w:trHeight w:val="363"/>
        </w:trPr>
        <w:tc>
          <w:tcPr>
            <w:tcW w:w="291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1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Align w:val="center"/>
          </w:tcPr>
          <w:p w:rsidR="001D22C7" w:rsidRPr="006D7AA1" w:rsidRDefault="001D22C7" w:rsidP="001D22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OGÓŁEM</w:t>
            </w:r>
          </w:p>
        </w:tc>
        <w:tc>
          <w:tcPr>
            <w:tcW w:w="577" w:type="pct"/>
            <w:vAlign w:val="center"/>
          </w:tcPr>
          <w:p w:rsidR="001D22C7" w:rsidRPr="006D7AA1" w:rsidRDefault="001D22C7" w:rsidP="001D22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Wykłady</w:t>
            </w:r>
          </w:p>
        </w:tc>
        <w:tc>
          <w:tcPr>
            <w:tcW w:w="636" w:type="pct"/>
            <w:vAlign w:val="center"/>
          </w:tcPr>
          <w:p w:rsidR="001D22C7" w:rsidRPr="006D7AA1" w:rsidRDefault="001D22C7" w:rsidP="001D22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Ćwiczenia</w:t>
            </w:r>
          </w:p>
        </w:tc>
        <w:tc>
          <w:tcPr>
            <w:tcW w:w="636" w:type="pct"/>
            <w:vAlign w:val="center"/>
          </w:tcPr>
          <w:p w:rsidR="001D22C7" w:rsidRPr="006D7AA1" w:rsidRDefault="001D22C7" w:rsidP="001D22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Seminaria</w:t>
            </w:r>
          </w:p>
        </w:tc>
        <w:tc>
          <w:tcPr>
            <w:tcW w:w="426" w:type="pct"/>
            <w:vAlign w:val="center"/>
          </w:tcPr>
          <w:p w:rsidR="001D22C7" w:rsidRPr="006D7AA1" w:rsidRDefault="001D22C7" w:rsidP="001D22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Samokształcenie</w:t>
            </w:r>
          </w:p>
        </w:tc>
        <w:tc>
          <w:tcPr>
            <w:tcW w:w="459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Anatomia 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774E87" w:rsidRDefault="001D22C7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Genetyka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774E87" w:rsidRDefault="001D22C7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Biochemia i biofizyka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774E87" w:rsidRDefault="001D22C7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Mikrobiologia i parazytologia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774E87" w:rsidRDefault="001D22C7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Farmakologia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622373" w:rsidRDefault="001D22C7" w:rsidP="00875DA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11" w:type="pct"/>
          </w:tcPr>
          <w:p w:rsidR="001D22C7" w:rsidRPr="00774E87" w:rsidRDefault="001D22C7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Radiologia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D22C7" w:rsidRPr="006D7AA1" w:rsidTr="00B63D02">
        <w:tc>
          <w:tcPr>
            <w:tcW w:w="1603" w:type="pct"/>
            <w:gridSpan w:val="2"/>
          </w:tcPr>
          <w:p w:rsidR="001D22C7" w:rsidRPr="00C15E4C" w:rsidRDefault="00C0719C" w:rsidP="00737C4B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Razem</w:t>
            </w:r>
          </w:p>
        </w:tc>
        <w:tc>
          <w:tcPr>
            <w:tcW w:w="663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577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636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636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6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459" w:type="pct"/>
            <w:vAlign w:val="center"/>
          </w:tcPr>
          <w:p w:rsidR="001D22C7" w:rsidRPr="00622373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</w:tbl>
    <w:p w:rsidR="00875DA0" w:rsidRPr="006D7AA1" w:rsidRDefault="00875DA0" w:rsidP="00875DA0">
      <w:pPr>
        <w:rPr>
          <w:rFonts w:ascii="Times New Roman" w:hAnsi="Times New Roman" w:cs="Times New Roman"/>
        </w:rPr>
      </w:pPr>
    </w:p>
    <w:p w:rsidR="00875DA0" w:rsidRPr="00A117F4" w:rsidRDefault="00875DA0" w:rsidP="00875DA0">
      <w:pPr>
        <w:tabs>
          <w:tab w:val="left" w:pos="567"/>
        </w:tabs>
        <w:spacing w:after="120" w:line="360" w:lineRule="auto"/>
        <w:jc w:val="both"/>
        <w:rPr>
          <w:rFonts w:ascii="Times New Roman" w:eastAsia="Times New Roman" w:hAnsi="Times New Roman" w:cs="Times New Roman"/>
          <w:bCs/>
          <w:strike/>
          <w:sz w:val="24"/>
          <w:szCs w:val="20"/>
          <w:lang w:eastAsia="pl-PL"/>
        </w:rPr>
      </w:pPr>
      <w:r w:rsidRPr="006D7AA1">
        <w:rPr>
          <w:rFonts w:ascii="Times New Roman" w:hAnsi="Times New Roman" w:cs="Times New Roman"/>
          <w:b/>
        </w:rPr>
        <w:t>Moduł B</w:t>
      </w:r>
      <w:r>
        <w:rPr>
          <w:rFonts w:ascii="Times New Roman" w:hAnsi="Times New Roman" w:cs="Times New Roman"/>
          <w:b/>
        </w:rPr>
        <w:t xml:space="preserve"> </w:t>
      </w:r>
      <w:r w:rsidR="001D22C7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</w:t>
      </w:r>
      <w:r w:rsidR="001D22C7">
        <w:rPr>
          <w:rStyle w:val="Ppogrubienie"/>
          <w:rFonts w:ascii="Times New Roman" w:hAnsi="Times New Roman" w:cs="Times New Roman"/>
        </w:rPr>
        <w:t>NAUKI SPOŁECZNE I HUMANISTYCZNE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1459"/>
        <w:gridCol w:w="1231"/>
        <w:gridCol w:w="1072"/>
        <w:gridCol w:w="1182"/>
        <w:gridCol w:w="1182"/>
        <w:gridCol w:w="1769"/>
        <w:gridCol w:w="852"/>
      </w:tblGrid>
      <w:tr w:rsidR="00B63D02" w:rsidRPr="006D7AA1" w:rsidTr="00B63D02">
        <w:tc>
          <w:tcPr>
            <w:tcW w:w="291" w:type="pct"/>
            <w:vMerge w:val="restart"/>
            <w:vAlign w:val="center"/>
          </w:tcPr>
          <w:p w:rsidR="00B63D02" w:rsidRPr="006D7AA1" w:rsidRDefault="00B63D02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85" w:type="pct"/>
            <w:vMerge w:val="restart"/>
            <w:vAlign w:val="center"/>
          </w:tcPr>
          <w:p w:rsidR="00B63D02" w:rsidRPr="006D7AA1" w:rsidRDefault="00B63D02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3465" w:type="pct"/>
            <w:gridSpan w:val="5"/>
            <w:vAlign w:val="center"/>
          </w:tcPr>
          <w:p w:rsidR="00B63D02" w:rsidRPr="006D7AA1" w:rsidRDefault="00B63D02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459" w:type="pct"/>
            <w:vMerge w:val="restart"/>
            <w:vAlign w:val="center"/>
          </w:tcPr>
          <w:p w:rsidR="00B63D02" w:rsidRPr="006D7AA1" w:rsidRDefault="00B63D02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Liczba ECTS</w:t>
            </w:r>
          </w:p>
        </w:tc>
      </w:tr>
      <w:tr w:rsidR="001D22C7" w:rsidRPr="006D7AA1" w:rsidTr="00B63D02">
        <w:tc>
          <w:tcPr>
            <w:tcW w:w="291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5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</w:tcPr>
          <w:p w:rsidR="001D22C7" w:rsidRPr="006D7AA1" w:rsidRDefault="001D22C7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OGÓŁEM</w:t>
            </w:r>
          </w:p>
        </w:tc>
        <w:tc>
          <w:tcPr>
            <w:tcW w:w="577" w:type="pct"/>
          </w:tcPr>
          <w:p w:rsidR="001D22C7" w:rsidRPr="006D7AA1" w:rsidRDefault="001D22C7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Wykłady</w:t>
            </w:r>
          </w:p>
        </w:tc>
        <w:tc>
          <w:tcPr>
            <w:tcW w:w="636" w:type="pct"/>
          </w:tcPr>
          <w:p w:rsidR="001D22C7" w:rsidRPr="006D7AA1" w:rsidRDefault="001D22C7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Ćwiczenia</w:t>
            </w:r>
          </w:p>
        </w:tc>
        <w:tc>
          <w:tcPr>
            <w:tcW w:w="636" w:type="pct"/>
          </w:tcPr>
          <w:p w:rsidR="001D22C7" w:rsidRPr="006D7AA1" w:rsidRDefault="001D22C7" w:rsidP="00737C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AA1">
              <w:rPr>
                <w:rFonts w:ascii="Times New Roman" w:hAnsi="Times New Roman" w:cs="Times New Roman"/>
                <w:b/>
              </w:rPr>
              <w:t>Seminaria</w:t>
            </w:r>
          </w:p>
        </w:tc>
        <w:tc>
          <w:tcPr>
            <w:tcW w:w="952" w:type="pct"/>
          </w:tcPr>
          <w:p w:rsidR="001D22C7" w:rsidRPr="006D7AA1" w:rsidRDefault="00B63D02" w:rsidP="00737C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Samokształcenie</w:t>
            </w:r>
          </w:p>
        </w:tc>
        <w:tc>
          <w:tcPr>
            <w:tcW w:w="459" w:type="pct"/>
            <w:vMerge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1D22C7" w:rsidP="00737C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Prawo medyczne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1D22C7" w:rsidP="00737C4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Zdrowie Publiczne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D22C7" w:rsidRPr="006D7AA1" w:rsidTr="00B63D02">
        <w:tc>
          <w:tcPr>
            <w:tcW w:w="291" w:type="pct"/>
          </w:tcPr>
          <w:p w:rsidR="001D22C7" w:rsidRPr="00AC310E" w:rsidRDefault="001D22C7" w:rsidP="00875DA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</w:tcPr>
          <w:p w:rsidR="001D22C7" w:rsidRPr="006D7AA1" w:rsidRDefault="00B63D02" w:rsidP="00737C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</w:t>
            </w:r>
          </w:p>
        </w:tc>
        <w:tc>
          <w:tcPr>
            <w:tcW w:w="663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77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6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9" w:type="pct"/>
            <w:vAlign w:val="center"/>
          </w:tcPr>
          <w:p w:rsidR="001D22C7" w:rsidRPr="006D7AA1" w:rsidRDefault="00B63D02" w:rsidP="00B63D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D22C7" w:rsidRPr="006D7AA1" w:rsidTr="00B63D02">
        <w:tc>
          <w:tcPr>
            <w:tcW w:w="1077" w:type="pct"/>
            <w:gridSpan w:val="2"/>
          </w:tcPr>
          <w:p w:rsidR="001D22C7" w:rsidRPr="00AC310E" w:rsidRDefault="00C0719C" w:rsidP="00737C4B">
            <w:pP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663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</w:t>
            </w:r>
          </w:p>
        </w:tc>
        <w:tc>
          <w:tcPr>
            <w:tcW w:w="577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</w:t>
            </w:r>
          </w:p>
        </w:tc>
        <w:tc>
          <w:tcPr>
            <w:tcW w:w="636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636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52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459" w:type="pct"/>
            <w:vAlign w:val="center"/>
          </w:tcPr>
          <w:p w:rsidR="001D22C7" w:rsidRPr="007C1587" w:rsidRDefault="00B63D02" w:rsidP="00B63D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</w:tr>
    </w:tbl>
    <w:p w:rsidR="001D22C7" w:rsidRDefault="001D22C7" w:rsidP="00875DA0">
      <w:pPr>
        <w:rPr>
          <w:rFonts w:ascii="Times New Roman" w:hAnsi="Times New Roman" w:cs="Times New Roman"/>
          <w:b/>
        </w:rPr>
      </w:pPr>
    </w:p>
    <w:p w:rsidR="00E840EF" w:rsidRDefault="00E840EF" w:rsidP="00875DA0">
      <w:pPr>
        <w:rPr>
          <w:rFonts w:ascii="Times New Roman" w:hAnsi="Times New Roman" w:cs="Times New Roman"/>
          <w:b/>
        </w:rPr>
      </w:pPr>
    </w:p>
    <w:p w:rsidR="00E840EF" w:rsidRDefault="00E840EF" w:rsidP="00875DA0">
      <w:pPr>
        <w:rPr>
          <w:rFonts w:ascii="Times New Roman" w:hAnsi="Times New Roman" w:cs="Times New Roman"/>
          <w:b/>
        </w:rPr>
      </w:pPr>
    </w:p>
    <w:p w:rsidR="00E840EF" w:rsidRDefault="00E840EF" w:rsidP="00875DA0">
      <w:pPr>
        <w:rPr>
          <w:rFonts w:ascii="Times New Roman" w:hAnsi="Times New Roman" w:cs="Times New Roman"/>
          <w:b/>
        </w:rPr>
      </w:pPr>
    </w:p>
    <w:p w:rsidR="00E840EF" w:rsidRDefault="00E840EF" w:rsidP="00875DA0">
      <w:pPr>
        <w:rPr>
          <w:rFonts w:ascii="Times New Roman" w:hAnsi="Times New Roman" w:cs="Times New Roman"/>
          <w:b/>
        </w:rPr>
      </w:pPr>
    </w:p>
    <w:p w:rsidR="00E840EF" w:rsidRDefault="00E840EF" w:rsidP="00875DA0">
      <w:pPr>
        <w:rPr>
          <w:rFonts w:ascii="Times New Roman" w:hAnsi="Times New Roman" w:cs="Times New Roman"/>
          <w:b/>
        </w:rPr>
      </w:pPr>
    </w:p>
    <w:p w:rsidR="001D22C7" w:rsidRDefault="00DD5B1A" w:rsidP="00875D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Moduł C – NAUKI W ZAKRESIE PODSTAW OPIEKI PIELĘGNIARSKIEJ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3"/>
        <w:gridCol w:w="1986"/>
        <w:gridCol w:w="1133"/>
        <w:gridCol w:w="1135"/>
        <w:gridCol w:w="1120"/>
        <w:gridCol w:w="1007"/>
        <w:gridCol w:w="1534"/>
        <w:gridCol w:w="840"/>
      </w:tblGrid>
      <w:tr w:rsidR="00731D97" w:rsidRPr="00731D97" w:rsidTr="00731D97">
        <w:tc>
          <w:tcPr>
            <w:tcW w:w="287" w:type="pct"/>
            <w:vMerge w:val="restar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Nazwa przedmiotu</w:t>
            </w:r>
          </w:p>
        </w:tc>
        <w:tc>
          <w:tcPr>
            <w:tcW w:w="3192" w:type="pct"/>
            <w:gridSpan w:val="5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452" w:type="pct"/>
            <w:vMerge w:val="restar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Liczba ECTS</w:t>
            </w:r>
          </w:p>
        </w:tc>
      </w:tr>
      <w:tr w:rsidR="00731D97" w:rsidRPr="00731D97" w:rsidTr="00731D97">
        <w:trPr>
          <w:trHeight w:val="499"/>
        </w:trPr>
        <w:tc>
          <w:tcPr>
            <w:tcW w:w="287" w:type="pct"/>
            <w:vMerge/>
          </w:tcPr>
          <w:p w:rsidR="00A57100" w:rsidRPr="00731D97" w:rsidRDefault="00A57100" w:rsidP="00D4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9" w:type="pct"/>
            <w:vMerge/>
          </w:tcPr>
          <w:p w:rsidR="00A57100" w:rsidRPr="00731D97" w:rsidRDefault="00A57100" w:rsidP="00D4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A57100" w:rsidRPr="00731D97" w:rsidRDefault="00A57100" w:rsidP="00A571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OGÓŁEM</w:t>
            </w:r>
          </w:p>
        </w:tc>
        <w:tc>
          <w:tcPr>
            <w:tcW w:w="611" w:type="pct"/>
            <w:vAlign w:val="center"/>
          </w:tcPr>
          <w:p w:rsidR="00A57100" w:rsidRPr="00731D97" w:rsidRDefault="00A57100" w:rsidP="00A571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603" w:type="pct"/>
            <w:vAlign w:val="center"/>
          </w:tcPr>
          <w:p w:rsidR="00A57100" w:rsidRPr="00731D97" w:rsidRDefault="00A57100" w:rsidP="00A571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542" w:type="pct"/>
            <w:vAlign w:val="center"/>
          </w:tcPr>
          <w:p w:rsidR="00A57100" w:rsidRPr="00731D97" w:rsidRDefault="00A57100" w:rsidP="00A571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Seminaria</w:t>
            </w:r>
          </w:p>
        </w:tc>
        <w:tc>
          <w:tcPr>
            <w:tcW w:w="826" w:type="pct"/>
            <w:vAlign w:val="center"/>
          </w:tcPr>
          <w:p w:rsidR="00A57100" w:rsidRPr="00731D97" w:rsidRDefault="00A57100" w:rsidP="00A571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D97">
              <w:rPr>
                <w:rFonts w:ascii="Times New Roman" w:hAnsi="Times New Roman" w:cs="Times New Roman"/>
                <w:b/>
                <w:sz w:val="18"/>
                <w:szCs w:val="18"/>
              </w:rPr>
              <w:t>Samokształcenie</w:t>
            </w:r>
          </w:p>
        </w:tc>
        <w:tc>
          <w:tcPr>
            <w:tcW w:w="452" w:type="pct"/>
            <w:vMerge/>
          </w:tcPr>
          <w:p w:rsidR="00A57100" w:rsidRPr="00731D97" w:rsidRDefault="00A57100" w:rsidP="00D4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A5710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Podstawy pielęgniarstwa</w:t>
            </w:r>
          </w:p>
        </w:tc>
        <w:tc>
          <w:tcPr>
            <w:tcW w:w="610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11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3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42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2" w:type="pct"/>
            <w:vAlign w:val="center"/>
          </w:tcPr>
          <w:p w:rsidR="00A57100" w:rsidRPr="00731D97" w:rsidRDefault="00731D97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10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A57100" w:rsidP="00D47EDC">
            <w:pPr>
              <w:spacing w:before="120" w:after="120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Etyka zawodu pielęgniarki</w:t>
            </w:r>
          </w:p>
        </w:tc>
        <w:tc>
          <w:tcPr>
            <w:tcW w:w="610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1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6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A57100" w:rsidP="00D47EDC">
            <w:pPr>
              <w:spacing w:before="120" w:after="120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Promocja zdrowia</w:t>
            </w:r>
          </w:p>
        </w:tc>
        <w:tc>
          <w:tcPr>
            <w:tcW w:w="610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11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3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417EC0" w:rsidP="00D47EDC">
            <w:pPr>
              <w:spacing w:before="120" w:after="120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Podstawowa opieka zdrowotna</w:t>
            </w:r>
          </w:p>
        </w:tc>
        <w:tc>
          <w:tcPr>
            <w:tcW w:w="610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11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3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417EC0" w:rsidP="00D47EDC">
            <w:pPr>
              <w:spacing w:before="120" w:after="120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 xml:space="preserve">Dietetyka </w:t>
            </w:r>
          </w:p>
        </w:tc>
        <w:tc>
          <w:tcPr>
            <w:tcW w:w="610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11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3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417EC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Organizacja pracy pielęgniarskiej</w:t>
            </w:r>
          </w:p>
        </w:tc>
        <w:tc>
          <w:tcPr>
            <w:tcW w:w="610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1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6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A57100" w:rsidRPr="00731D97" w:rsidRDefault="00A5710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A57100" w:rsidRPr="00731D97" w:rsidRDefault="00417EC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Badanie fizykalne</w:t>
            </w:r>
          </w:p>
        </w:tc>
        <w:tc>
          <w:tcPr>
            <w:tcW w:w="610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11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3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A5710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</w:t>
            </w:r>
          </w:p>
        </w:tc>
      </w:tr>
      <w:tr w:rsidR="00731D97" w:rsidRPr="00731D97" w:rsidTr="00731D97">
        <w:tc>
          <w:tcPr>
            <w:tcW w:w="287" w:type="pct"/>
          </w:tcPr>
          <w:p w:rsidR="00417EC0" w:rsidRPr="00731D97" w:rsidRDefault="00417EC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417EC0" w:rsidRPr="00731D97" w:rsidRDefault="00417EC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Zakażenia szpitalne</w:t>
            </w:r>
          </w:p>
        </w:tc>
        <w:tc>
          <w:tcPr>
            <w:tcW w:w="610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1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6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417EC0" w:rsidRPr="00731D97" w:rsidRDefault="00417EC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417EC0" w:rsidRPr="00731D97" w:rsidRDefault="00417EC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System informacji w ochronie zdrowia</w:t>
            </w:r>
          </w:p>
        </w:tc>
        <w:tc>
          <w:tcPr>
            <w:tcW w:w="610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11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2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</w:t>
            </w:r>
          </w:p>
        </w:tc>
      </w:tr>
      <w:tr w:rsidR="00731D97" w:rsidRPr="00731D97" w:rsidTr="00731D97">
        <w:tc>
          <w:tcPr>
            <w:tcW w:w="287" w:type="pct"/>
          </w:tcPr>
          <w:p w:rsidR="00417EC0" w:rsidRPr="00731D97" w:rsidRDefault="00417EC0" w:rsidP="00A57100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</w:tcPr>
          <w:p w:rsidR="00417EC0" w:rsidRPr="00731D97" w:rsidRDefault="00417EC0" w:rsidP="00D47EDC">
            <w:pPr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Zajęcia fakul</w:t>
            </w:r>
            <w:r w:rsidR="00731D97" w:rsidRPr="00731D97">
              <w:rPr>
                <w:rFonts w:ascii="Times New Roman" w:hAnsi="Times New Roman" w:cs="Times New Roman"/>
              </w:rPr>
              <w:t xml:space="preserve">tatywne do wyboru: Język migowy lub </w:t>
            </w:r>
            <w:r w:rsidRPr="00731D97">
              <w:rPr>
                <w:rFonts w:ascii="Times New Roman" w:hAnsi="Times New Roman" w:cs="Times New Roman"/>
              </w:rPr>
              <w:t>Współpraca w zespołach opieki zdrowotnej</w:t>
            </w:r>
          </w:p>
        </w:tc>
        <w:tc>
          <w:tcPr>
            <w:tcW w:w="610" w:type="pct"/>
            <w:vAlign w:val="center"/>
          </w:tcPr>
          <w:p w:rsidR="00417EC0" w:rsidRPr="00731D97" w:rsidRDefault="00417EC0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11" w:type="pct"/>
            <w:vAlign w:val="center"/>
          </w:tcPr>
          <w:p w:rsidR="00417EC0" w:rsidRPr="00731D97" w:rsidRDefault="00F030B6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3" w:type="pct"/>
            <w:vAlign w:val="center"/>
          </w:tcPr>
          <w:p w:rsidR="00417EC0" w:rsidRPr="00731D97" w:rsidRDefault="00F030B6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" w:type="pct"/>
            <w:vAlign w:val="center"/>
          </w:tcPr>
          <w:p w:rsidR="00417EC0" w:rsidRPr="00731D97" w:rsidRDefault="00F030B6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pct"/>
            <w:vAlign w:val="center"/>
          </w:tcPr>
          <w:p w:rsidR="00417EC0" w:rsidRPr="00731D97" w:rsidRDefault="00F030B6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" w:type="pct"/>
            <w:vAlign w:val="center"/>
          </w:tcPr>
          <w:p w:rsidR="00417EC0" w:rsidRPr="00731D97" w:rsidRDefault="00F030B6" w:rsidP="00D47EDC">
            <w:pPr>
              <w:jc w:val="center"/>
              <w:rPr>
                <w:rFonts w:ascii="Times New Roman" w:hAnsi="Times New Roman" w:cs="Times New Roman"/>
              </w:rPr>
            </w:pPr>
            <w:r w:rsidRPr="00731D97">
              <w:rPr>
                <w:rFonts w:ascii="Times New Roman" w:hAnsi="Times New Roman" w:cs="Times New Roman"/>
              </w:rPr>
              <w:t>2</w:t>
            </w:r>
          </w:p>
        </w:tc>
      </w:tr>
      <w:tr w:rsidR="00731D97" w:rsidRPr="00731D97" w:rsidTr="00731D97">
        <w:tc>
          <w:tcPr>
            <w:tcW w:w="1356" w:type="pct"/>
            <w:gridSpan w:val="2"/>
          </w:tcPr>
          <w:p w:rsidR="00A57100" w:rsidRPr="00731D97" w:rsidRDefault="00C0719C" w:rsidP="00D47EDC">
            <w:p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Razem</w:t>
            </w:r>
          </w:p>
        </w:tc>
        <w:tc>
          <w:tcPr>
            <w:tcW w:w="610" w:type="pct"/>
            <w:vAlign w:val="center"/>
          </w:tcPr>
          <w:p w:rsidR="00A57100" w:rsidRPr="00731D97" w:rsidRDefault="00A57100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1" w:type="pct"/>
            <w:vAlign w:val="center"/>
          </w:tcPr>
          <w:p w:rsidR="00A57100" w:rsidRPr="00731D97" w:rsidRDefault="00F030B6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1D97">
              <w:rPr>
                <w:rFonts w:ascii="Times New Roman" w:hAnsi="Times New Roman" w:cs="Times New Roman"/>
                <w:b/>
              </w:rPr>
              <w:t>18</w:t>
            </w:r>
            <w:r w:rsidR="00731D97" w:rsidRPr="00731D9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3" w:type="pct"/>
            <w:vAlign w:val="center"/>
          </w:tcPr>
          <w:p w:rsidR="00A57100" w:rsidRPr="00731D97" w:rsidRDefault="00731D97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1D97">
              <w:rPr>
                <w:rFonts w:ascii="Times New Roman" w:hAnsi="Times New Roman" w:cs="Times New Roman"/>
                <w:b/>
              </w:rPr>
              <w:t>190</w:t>
            </w:r>
          </w:p>
        </w:tc>
        <w:tc>
          <w:tcPr>
            <w:tcW w:w="542" w:type="pct"/>
            <w:vAlign w:val="center"/>
          </w:tcPr>
          <w:p w:rsidR="00A57100" w:rsidRPr="00731D97" w:rsidRDefault="00F030B6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1D9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6" w:type="pct"/>
            <w:vAlign w:val="center"/>
          </w:tcPr>
          <w:p w:rsidR="00A57100" w:rsidRPr="00731D97" w:rsidRDefault="00F030B6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1D97">
              <w:rPr>
                <w:rFonts w:ascii="Times New Roman" w:hAnsi="Times New Roman" w:cs="Times New Roman"/>
                <w:b/>
              </w:rPr>
              <w:t>210</w:t>
            </w:r>
          </w:p>
        </w:tc>
        <w:tc>
          <w:tcPr>
            <w:tcW w:w="452" w:type="pct"/>
            <w:vAlign w:val="center"/>
          </w:tcPr>
          <w:p w:rsidR="00A57100" w:rsidRPr="00731D97" w:rsidRDefault="00731D97" w:rsidP="00D47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1D97">
              <w:rPr>
                <w:rFonts w:ascii="Times New Roman" w:hAnsi="Times New Roman" w:cs="Times New Roman"/>
                <w:b/>
              </w:rPr>
              <w:t>22</w:t>
            </w:r>
          </w:p>
        </w:tc>
      </w:tr>
    </w:tbl>
    <w:p w:rsidR="00875DA0" w:rsidRDefault="00875DA0" w:rsidP="00875D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75DA0" w:rsidRPr="005B543E" w:rsidRDefault="00E840EF" w:rsidP="00875DA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M</w:t>
      </w:r>
      <w:r w:rsidR="005B543E" w:rsidRPr="005B543E">
        <w:rPr>
          <w:rFonts w:ascii="Times New Roman" w:hAnsi="Times New Roman" w:cs="Times New Roman"/>
          <w:b/>
        </w:rPr>
        <w:t xml:space="preserve">oduł </w:t>
      </w:r>
      <w:r w:rsidR="00875DA0" w:rsidRPr="005B543E">
        <w:rPr>
          <w:rFonts w:ascii="Times New Roman" w:hAnsi="Times New Roman" w:cs="Times New Roman"/>
          <w:b/>
        </w:rPr>
        <w:t xml:space="preserve"> </w:t>
      </w:r>
      <w:r w:rsidR="005B543E" w:rsidRPr="005B543E">
        <w:rPr>
          <w:rFonts w:ascii="Times New Roman" w:hAnsi="Times New Roman" w:cs="Times New Roman"/>
          <w:b/>
        </w:rPr>
        <w:t>D</w:t>
      </w:r>
      <w:r w:rsidR="00DE1ECB">
        <w:rPr>
          <w:rFonts w:ascii="Times New Roman" w:hAnsi="Times New Roman" w:cs="Times New Roman"/>
          <w:b/>
        </w:rPr>
        <w:t xml:space="preserve"> </w:t>
      </w:r>
      <w:r w:rsidR="00875DA0" w:rsidRPr="005B543E">
        <w:rPr>
          <w:rFonts w:ascii="Times New Roman" w:hAnsi="Times New Roman" w:cs="Times New Roman"/>
          <w:b/>
        </w:rPr>
        <w:t xml:space="preserve">- </w:t>
      </w:r>
      <w:r w:rsidR="005B543E" w:rsidRPr="005B543E">
        <w:rPr>
          <w:rFonts w:ascii="Times New Roman" w:hAnsi="Times New Roman" w:cs="Times New Roman"/>
          <w:b/>
          <w:color w:val="000000"/>
        </w:rPr>
        <w:t>NAUKI W ZAKRESIE OPIEKI SPECJALISTYCZNEJ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2149"/>
        <w:gridCol w:w="983"/>
        <w:gridCol w:w="1001"/>
        <w:gridCol w:w="1134"/>
        <w:gridCol w:w="1134"/>
        <w:gridCol w:w="1541"/>
        <w:gridCol w:w="835"/>
      </w:tblGrid>
      <w:tr w:rsidR="00BA08FA" w:rsidRPr="005B543E" w:rsidTr="00BA08FA">
        <w:trPr>
          <w:jc w:val="center"/>
        </w:trPr>
        <w:tc>
          <w:tcPr>
            <w:tcW w:w="511" w:type="dxa"/>
            <w:vMerge w:val="restart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43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43E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</w:t>
            </w:r>
          </w:p>
        </w:tc>
        <w:tc>
          <w:tcPr>
            <w:tcW w:w="5793" w:type="dxa"/>
            <w:gridSpan w:val="5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835" w:type="dxa"/>
            <w:vMerge w:val="restart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43E">
              <w:rPr>
                <w:rFonts w:ascii="Times New Roman" w:hAnsi="Times New Roman" w:cs="Times New Roman"/>
                <w:b/>
                <w:sz w:val="20"/>
                <w:szCs w:val="20"/>
              </w:rPr>
              <w:t>Liczba ECTS</w:t>
            </w:r>
          </w:p>
        </w:tc>
      </w:tr>
      <w:tr w:rsidR="00837737" w:rsidRPr="005B543E" w:rsidTr="00BA08FA">
        <w:trPr>
          <w:trHeight w:val="436"/>
          <w:jc w:val="center"/>
        </w:trPr>
        <w:tc>
          <w:tcPr>
            <w:tcW w:w="511" w:type="dxa"/>
            <w:vMerge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5B543E" w:rsidRPr="00BA08FA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8FA">
              <w:rPr>
                <w:rFonts w:ascii="Times New Roman" w:hAnsi="Times New Roman" w:cs="Times New Roman"/>
                <w:b/>
                <w:sz w:val="16"/>
                <w:szCs w:val="16"/>
              </w:rPr>
              <w:t>OGÓŁEM</w:t>
            </w:r>
          </w:p>
        </w:tc>
        <w:tc>
          <w:tcPr>
            <w:tcW w:w="1001" w:type="dxa"/>
            <w:vAlign w:val="center"/>
          </w:tcPr>
          <w:p w:rsidR="005B543E" w:rsidRPr="00837737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737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1134" w:type="dxa"/>
            <w:vAlign w:val="center"/>
          </w:tcPr>
          <w:p w:rsidR="005B543E" w:rsidRPr="00837737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737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134" w:type="dxa"/>
            <w:vAlign w:val="center"/>
          </w:tcPr>
          <w:p w:rsidR="005B543E" w:rsidRPr="00837737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737">
              <w:rPr>
                <w:rFonts w:ascii="Times New Roman" w:hAnsi="Times New Roman" w:cs="Times New Roman"/>
                <w:b/>
                <w:sz w:val="18"/>
                <w:szCs w:val="18"/>
              </w:rPr>
              <w:t>Seminaria</w:t>
            </w:r>
          </w:p>
        </w:tc>
        <w:tc>
          <w:tcPr>
            <w:tcW w:w="1541" w:type="dxa"/>
            <w:vAlign w:val="center"/>
          </w:tcPr>
          <w:p w:rsidR="005B543E" w:rsidRPr="00837737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737">
              <w:rPr>
                <w:rFonts w:ascii="Times New Roman" w:hAnsi="Times New Roman" w:cs="Times New Roman"/>
                <w:b/>
                <w:sz w:val="18"/>
                <w:szCs w:val="18"/>
              </w:rPr>
              <w:t>Samokształcenie</w:t>
            </w:r>
          </w:p>
        </w:tc>
        <w:tc>
          <w:tcPr>
            <w:tcW w:w="835" w:type="dxa"/>
            <w:vMerge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7737" w:rsidRPr="005B543E" w:rsidTr="00BA08FA">
        <w:trPr>
          <w:trHeight w:val="854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5B543E" w:rsidP="00BA08FA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Choroby wewnętrzne i pielęgniarstwo internistyczne</w:t>
            </w:r>
          </w:p>
        </w:tc>
        <w:tc>
          <w:tcPr>
            <w:tcW w:w="983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35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08FA" w:rsidRPr="005B543E" w:rsidTr="00BA08FA">
        <w:trPr>
          <w:trHeight w:val="767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Default="005B543E" w:rsidP="00BA08FA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Pediatria i pielęgniarstwo pediatryczne</w:t>
            </w:r>
          </w:p>
        </w:tc>
        <w:tc>
          <w:tcPr>
            <w:tcW w:w="983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35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37737" w:rsidRPr="005B543E" w:rsidTr="00BA08FA">
        <w:trPr>
          <w:trHeight w:val="823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5B543E" w:rsidP="00BA08FA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Chirurgia i pielęgniarstwo chirurgiczne</w:t>
            </w:r>
          </w:p>
        </w:tc>
        <w:tc>
          <w:tcPr>
            <w:tcW w:w="983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35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5B543E" w:rsidP="00BA08FA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Położnictwo, ginekologia i pielęgniarstwo położniczo - ginekologiczne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37737" w:rsidRPr="005B543E" w:rsidTr="00BA08FA">
        <w:trPr>
          <w:trHeight w:val="647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Psychiatria i pielęgniarstwo psychiatryczne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37737" w:rsidRPr="005B543E" w:rsidTr="00BA08FA">
        <w:trPr>
          <w:trHeight w:val="571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Anestezjologia i pielęgniarstwo anestezjologiczne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Pielęgniarstwo opieki długoterminowej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37737" w:rsidRPr="005B543E" w:rsidTr="00BA08FA">
        <w:trPr>
          <w:trHeight w:val="617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Neurologia i pielęgniarstwo neurologiczne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37737" w:rsidRPr="005B543E" w:rsidTr="00BA08FA">
        <w:trPr>
          <w:trHeight w:val="532"/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Geriatria i pielęgniarstwo geriatryczne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Opieka paliatywna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543E" w:rsidRPr="005B543E" w:rsidRDefault="005B543E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Podstawy rehabilitacji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Podstawy ratownictwa medycznego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737" w:rsidRPr="005B543E" w:rsidTr="00BA08FA">
        <w:trPr>
          <w:jc w:val="center"/>
        </w:trPr>
        <w:tc>
          <w:tcPr>
            <w:tcW w:w="511" w:type="dxa"/>
            <w:vAlign w:val="center"/>
          </w:tcPr>
          <w:p w:rsidR="005B543E" w:rsidRPr="005B543E" w:rsidRDefault="005B543E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5B543E" w:rsidRPr="005B543E" w:rsidRDefault="00294289" w:rsidP="0083773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Badania naukowe w pielęgniarstwie</w:t>
            </w:r>
          </w:p>
        </w:tc>
        <w:tc>
          <w:tcPr>
            <w:tcW w:w="983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1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5" w:type="dxa"/>
            <w:vAlign w:val="center"/>
          </w:tcPr>
          <w:p w:rsidR="005B543E" w:rsidRPr="005B543E" w:rsidRDefault="00294289" w:rsidP="00837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08FA" w:rsidRPr="005B543E" w:rsidTr="00BA08FA">
        <w:trPr>
          <w:jc w:val="center"/>
        </w:trPr>
        <w:tc>
          <w:tcPr>
            <w:tcW w:w="511" w:type="dxa"/>
            <w:vAlign w:val="center"/>
          </w:tcPr>
          <w:p w:rsidR="00294289" w:rsidRPr="005B543E" w:rsidRDefault="00294289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:rsidR="00294289" w:rsidRPr="00BA08FA" w:rsidRDefault="00294289" w:rsidP="00837737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Seminarium dyplomowe</w:t>
            </w:r>
          </w:p>
        </w:tc>
        <w:tc>
          <w:tcPr>
            <w:tcW w:w="983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01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41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5" w:type="dxa"/>
            <w:vAlign w:val="center"/>
          </w:tcPr>
          <w:p w:rsidR="00294289" w:rsidRPr="00BA08FA" w:rsidRDefault="00294289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0719C" w:rsidRPr="005B543E" w:rsidTr="00D47EDC">
        <w:trPr>
          <w:trHeight w:val="631"/>
          <w:jc w:val="center"/>
        </w:trPr>
        <w:tc>
          <w:tcPr>
            <w:tcW w:w="511" w:type="dxa"/>
            <w:vAlign w:val="center"/>
          </w:tcPr>
          <w:p w:rsidR="00C0719C" w:rsidRPr="005B543E" w:rsidRDefault="00C0719C" w:rsidP="0083773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2" w:type="dxa"/>
            <w:gridSpan w:val="6"/>
            <w:vAlign w:val="center"/>
          </w:tcPr>
          <w:p w:rsidR="00C0719C" w:rsidRPr="00BA08FA" w:rsidRDefault="00C0719C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Przygotowanie pracy dyplomowej i przygotowanie do egzaminu dyplomowego</w:t>
            </w:r>
          </w:p>
        </w:tc>
        <w:tc>
          <w:tcPr>
            <w:tcW w:w="835" w:type="dxa"/>
            <w:vAlign w:val="center"/>
          </w:tcPr>
          <w:p w:rsidR="00C0719C" w:rsidRPr="00BA08FA" w:rsidRDefault="00C0719C" w:rsidP="00837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37737" w:rsidRPr="005B543E" w:rsidTr="00BA08FA">
        <w:trPr>
          <w:jc w:val="center"/>
        </w:trPr>
        <w:tc>
          <w:tcPr>
            <w:tcW w:w="2660" w:type="dxa"/>
            <w:gridSpan w:val="2"/>
            <w:vAlign w:val="center"/>
          </w:tcPr>
          <w:p w:rsidR="005B543E" w:rsidRPr="005B543E" w:rsidRDefault="00C0719C" w:rsidP="0083773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3" w:type="dxa"/>
            <w:vAlign w:val="center"/>
          </w:tcPr>
          <w:p w:rsidR="005B543E" w:rsidRPr="00FD4A0B" w:rsidRDefault="00FD4A0B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A0B"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1001" w:type="dxa"/>
            <w:vAlign w:val="center"/>
          </w:tcPr>
          <w:p w:rsidR="005B543E" w:rsidRPr="00FD4A0B" w:rsidRDefault="00FD4A0B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center"/>
          </w:tcPr>
          <w:p w:rsidR="005B543E" w:rsidRPr="00FD4A0B" w:rsidRDefault="00FD4A0B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B543E" w:rsidRPr="00FD4A0B" w:rsidRDefault="00FD4A0B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541" w:type="dxa"/>
            <w:vAlign w:val="center"/>
          </w:tcPr>
          <w:p w:rsidR="005B543E" w:rsidRPr="00FD4A0B" w:rsidRDefault="00FD4A0B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315</w:t>
            </w:r>
          </w:p>
        </w:tc>
        <w:tc>
          <w:tcPr>
            <w:tcW w:w="835" w:type="dxa"/>
            <w:vAlign w:val="center"/>
          </w:tcPr>
          <w:p w:rsidR="005B543E" w:rsidRPr="00FD4A0B" w:rsidRDefault="00BA08FA" w:rsidP="00837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</w:tbl>
    <w:p w:rsidR="00875DA0" w:rsidRDefault="00875DA0" w:rsidP="00875DA0">
      <w:pPr>
        <w:rPr>
          <w:rFonts w:ascii="Times New Roman" w:hAnsi="Times New Roman" w:cs="Times New Roman"/>
        </w:rPr>
      </w:pPr>
    </w:p>
    <w:p w:rsidR="00244F97" w:rsidRPr="00244F97" w:rsidRDefault="00DE1ECB" w:rsidP="00244F9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ECB">
        <w:rPr>
          <w:rFonts w:ascii="Times New Roman" w:hAnsi="Times New Roman" w:cs="Times New Roman"/>
          <w:b/>
          <w:sz w:val="24"/>
          <w:szCs w:val="24"/>
        </w:rPr>
        <w:lastRenderedPageBreak/>
        <w:t>Sylabusy poszczególnych modułów kształcenia uwzględniające metody weryfikacji efektów kształcenia osiąganych przez studentów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E1ECB">
        <w:rPr>
          <w:rFonts w:ascii="Times New Roman" w:hAnsi="Times New Roman" w:cs="Times New Roman"/>
          <w:sz w:val="24"/>
          <w:szCs w:val="24"/>
        </w:rPr>
        <w:t xml:space="preserve">Proces kształcenia organizowany jest w formie przedmiotów odpowiadających dyscyplinom nauk medycznych oraz przedmiotów zintegrowanych łączących część pielęgniarską z kliniczną z tej samej specjalności np. </w:t>
      </w:r>
      <w:r w:rsidR="00ED3C12">
        <w:rPr>
          <w:rFonts w:ascii="Times New Roman" w:hAnsi="Times New Roman" w:cs="Times New Roman"/>
          <w:sz w:val="24"/>
          <w:szCs w:val="24"/>
        </w:rPr>
        <w:t>pediatria i pielęgniarstwo pediatryczne</w:t>
      </w:r>
      <w:r w:rsidRPr="00DE1ECB">
        <w:rPr>
          <w:rFonts w:ascii="Times New Roman" w:hAnsi="Times New Roman" w:cs="Times New Roman"/>
          <w:sz w:val="24"/>
          <w:szCs w:val="24"/>
        </w:rPr>
        <w:t>. Efekty w obszarze wiedzy sprawdza się za pomocą egzaminów ustnych i pisemnych</w:t>
      </w:r>
      <w:r w:rsidR="00ED3C12">
        <w:rPr>
          <w:rFonts w:ascii="Times New Roman" w:hAnsi="Times New Roman" w:cs="Times New Roman"/>
          <w:sz w:val="24"/>
          <w:szCs w:val="24"/>
        </w:rPr>
        <w:t xml:space="preserve">. </w:t>
      </w:r>
      <w:r w:rsidRPr="00DE1ECB">
        <w:rPr>
          <w:rFonts w:ascii="Times New Roman" w:hAnsi="Times New Roman" w:cs="Times New Roman"/>
          <w:sz w:val="24"/>
          <w:szCs w:val="24"/>
        </w:rPr>
        <w:t xml:space="preserve">Efekty w obszarze umiejętności praktycznych z zakresu podstaw opieki pielęgniarskiej oraz opieki specjalistycznej </w:t>
      </w:r>
      <w:r w:rsidR="00ED3C12">
        <w:rPr>
          <w:rFonts w:ascii="Times New Roman" w:hAnsi="Times New Roman" w:cs="Times New Roman"/>
          <w:sz w:val="24"/>
          <w:szCs w:val="24"/>
        </w:rPr>
        <w:t>weryfikuje</w:t>
      </w:r>
      <w:r w:rsidRPr="00DE1ECB">
        <w:rPr>
          <w:rFonts w:ascii="Times New Roman" w:hAnsi="Times New Roman" w:cs="Times New Roman"/>
          <w:sz w:val="24"/>
          <w:szCs w:val="24"/>
        </w:rPr>
        <w:t xml:space="preserve"> się poprzez bezpośrednią obserwację studenta </w:t>
      </w:r>
      <w:r w:rsidR="00ED3C12">
        <w:rPr>
          <w:rFonts w:ascii="Times New Roman" w:hAnsi="Times New Roman" w:cs="Times New Roman"/>
          <w:sz w:val="24"/>
          <w:szCs w:val="24"/>
        </w:rPr>
        <w:t>wykonującego czynności pielęgniarskie</w:t>
      </w:r>
      <w:r w:rsidRPr="00DE1ECB">
        <w:rPr>
          <w:rFonts w:ascii="Times New Roman" w:hAnsi="Times New Roman" w:cs="Times New Roman"/>
          <w:sz w:val="24"/>
          <w:szCs w:val="24"/>
        </w:rPr>
        <w:t>.</w:t>
      </w:r>
    </w:p>
    <w:p w:rsidR="00244F97" w:rsidRPr="00244F97" w:rsidRDefault="00244F97" w:rsidP="00244F97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F97" w:rsidRPr="00244F97" w:rsidRDefault="00ED3C12" w:rsidP="00244F9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F97">
        <w:rPr>
          <w:rFonts w:ascii="Times New Roman" w:hAnsi="Times New Roman" w:cs="Times New Roman"/>
          <w:b/>
          <w:sz w:val="24"/>
          <w:szCs w:val="24"/>
        </w:rPr>
        <w:t xml:space="preserve">Wymiar, zasady i forma odbywania praktyk w przypadku, gdy program kształcenia przewiduje praktyki: </w:t>
      </w:r>
      <w:r w:rsidRPr="00244F97">
        <w:rPr>
          <w:rFonts w:ascii="Times New Roman" w:hAnsi="Times New Roman" w:cs="Times New Roman"/>
          <w:sz w:val="24"/>
          <w:szCs w:val="24"/>
        </w:rPr>
        <w:t xml:space="preserve">Odbywanie </w:t>
      </w:r>
      <w:r w:rsidRPr="00244F97">
        <w:rPr>
          <w:rFonts w:ascii="Times New Roman" w:hAnsi="Times New Roman" w:cs="Times New Roman"/>
          <w:b/>
          <w:sz w:val="24"/>
          <w:szCs w:val="24"/>
        </w:rPr>
        <w:t>z</w:t>
      </w:r>
      <w:r w:rsidRPr="00244F97">
        <w:rPr>
          <w:rFonts w:ascii="Times New Roman" w:hAnsi="Times New Roman" w:cs="Times New Roman"/>
          <w:sz w:val="24"/>
          <w:szCs w:val="24"/>
        </w:rPr>
        <w:t>ajęć praktycznych i praktyk zawodowych poprzedzone jest zdobywaniem umiejętności w warunkach symulowanych</w:t>
      </w:r>
      <w:r w:rsidR="00715EE8" w:rsidRPr="00244F97">
        <w:rPr>
          <w:rFonts w:ascii="Times New Roman" w:hAnsi="Times New Roman" w:cs="Times New Roman"/>
          <w:sz w:val="24"/>
          <w:szCs w:val="24"/>
        </w:rPr>
        <w:t xml:space="preserve"> tj.</w:t>
      </w:r>
      <w:r w:rsidRPr="00244F97">
        <w:rPr>
          <w:rFonts w:ascii="Times New Roman" w:hAnsi="Times New Roman" w:cs="Times New Roman"/>
          <w:sz w:val="24"/>
          <w:szCs w:val="24"/>
        </w:rPr>
        <w:t xml:space="preserve"> w pracowni umiejętności pielęgniarskich. </w:t>
      </w:r>
    </w:p>
    <w:p w:rsidR="00244F97" w:rsidRPr="00244F97" w:rsidRDefault="00244F97" w:rsidP="00244F9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44F97" w:rsidRPr="00244F97" w:rsidRDefault="00ED3C12" w:rsidP="00244F9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F97">
        <w:rPr>
          <w:rFonts w:ascii="Times New Roman" w:hAnsi="Times New Roman" w:cs="Times New Roman"/>
          <w:sz w:val="24"/>
          <w:szCs w:val="24"/>
        </w:rPr>
        <w:t>Kształcenie praktyczne w warunkach naturalnych realizowane jest w formie zajęć praktycznych i praktyk zawodowych w następujących oddziałach: internistycznym, chirurgicznym, pediatrycznym,</w:t>
      </w:r>
      <w:r w:rsidR="00244F97" w:rsidRPr="00244F97">
        <w:rPr>
          <w:rFonts w:ascii="Times New Roman" w:hAnsi="Times New Roman" w:cs="Times New Roman"/>
          <w:sz w:val="24"/>
          <w:szCs w:val="24"/>
        </w:rPr>
        <w:t xml:space="preserve"> noworodkowym,</w:t>
      </w:r>
      <w:r w:rsidRPr="00244F97">
        <w:rPr>
          <w:rFonts w:ascii="Times New Roman" w:hAnsi="Times New Roman" w:cs="Times New Roman"/>
          <w:sz w:val="24"/>
          <w:szCs w:val="24"/>
        </w:rPr>
        <w:t xml:space="preserve"> neurologicznym, psychiatrycznym, </w:t>
      </w:r>
      <w:r w:rsidR="00715EE8" w:rsidRPr="00244F97">
        <w:rPr>
          <w:rFonts w:ascii="Times New Roman" w:hAnsi="Times New Roman" w:cs="Times New Roman"/>
          <w:sz w:val="24"/>
          <w:szCs w:val="24"/>
        </w:rPr>
        <w:t xml:space="preserve">intensywnej terapii, opieki długoterminowej, </w:t>
      </w:r>
      <w:r w:rsidR="00244F97" w:rsidRPr="00244F97">
        <w:rPr>
          <w:rFonts w:ascii="Times New Roman" w:hAnsi="Times New Roman" w:cs="Times New Roman"/>
          <w:sz w:val="24"/>
          <w:szCs w:val="24"/>
        </w:rPr>
        <w:t xml:space="preserve">położniczych i ginekologicznych; </w:t>
      </w:r>
      <w:r w:rsidR="00244F97">
        <w:rPr>
          <w:rFonts w:ascii="Times New Roman" w:hAnsi="Times New Roman" w:cs="Times New Roman"/>
          <w:sz w:val="24"/>
          <w:szCs w:val="24"/>
        </w:rPr>
        <w:t xml:space="preserve">na bloku operacyjnym; </w:t>
      </w:r>
      <w:r w:rsidR="00244F97" w:rsidRPr="00244F97">
        <w:rPr>
          <w:rFonts w:ascii="Times New Roman" w:hAnsi="Times New Roman" w:cs="Times New Roman"/>
          <w:sz w:val="24"/>
          <w:szCs w:val="24"/>
        </w:rPr>
        <w:t>hospicjach; żłobkach</w:t>
      </w:r>
      <w:r w:rsidRPr="00244F97">
        <w:rPr>
          <w:rFonts w:ascii="Times New Roman" w:hAnsi="Times New Roman" w:cs="Times New Roman"/>
          <w:sz w:val="24"/>
          <w:szCs w:val="24"/>
        </w:rPr>
        <w:t xml:space="preserve"> oraz </w:t>
      </w:r>
      <w:r w:rsidR="00244F97" w:rsidRPr="00244F97">
        <w:rPr>
          <w:rFonts w:ascii="Times New Roman" w:hAnsi="Times New Roman" w:cs="Times New Roman"/>
          <w:sz w:val="24"/>
          <w:szCs w:val="24"/>
        </w:rPr>
        <w:t>w gabinetach podstawowej opieki zdrowotnej (pielęgniarki podstawowej opieki zdrowotnej, pielęgniarki środowiska nauczania i wychowywania oraz lekarza podstawowej opieki zdrowotnej</w:t>
      </w:r>
      <w:r w:rsidRPr="00244F97">
        <w:rPr>
          <w:rFonts w:ascii="Times New Roman" w:hAnsi="Times New Roman" w:cs="Times New Roman"/>
          <w:sz w:val="24"/>
          <w:szCs w:val="24"/>
        </w:rPr>
        <w:t>.</w:t>
      </w:r>
    </w:p>
    <w:p w:rsidR="00ED3C12" w:rsidRPr="005C61DF" w:rsidRDefault="00244F97" w:rsidP="00244F9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F97">
        <w:rPr>
          <w:rFonts w:ascii="Times New Roman" w:hAnsi="Times New Roman" w:cs="Times New Roman"/>
          <w:sz w:val="24"/>
          <w:szCs w:val="24"/>
        </w:rPr>
        <w:t xml:space="preserve">Nadzór nad realizacją praktyk zawodowych sprawuje z ramienia uczelni –opiekun </w:t>
      </w:r>
      <w:r>
        <w:rPr>
          <w:rFonts w:ascii="Times New Roman" w:hAnsi="Times New Roman" w:cs="Times New Roman"/>
          <w:sz w:val="24"/>
          <w:szCs w:val="24"/>
        </w:rPr>
        <w:t>praktyk</w:t>
      </w:r>
      <w:r w:rsidRPr="00244F97">
        <w:rPr>
          <w:rFonts w:ascii="Times New Roman" w:hAnsi="Times New Roman" w:cs="Times New Roman"/>
          <w:sz w:val="24"/>
          <w:szCs w:val="24"/>
        </w:rPr>
        <w:t xml:space="preserve"> (nauczyciel akademicki) oraz </w:t>
      </w:r>
      <w:r w:rsidR="005C61DF">
        <w:rPr>
          <w:rFonts w:ascii="Times New Roman" w:hAnsi="Times New Roman" w:cs="Times New Roman"/>
          <w:sz w:val="24"/>
          <w:szCs w:val="24"/>
        </w:rPr>
        <w:t>koordynator</w:t>
      </w:r>
      <w:r w:rsidRPr="00244F97">
        <w:rPr>
          <w:rFonts w:ascii="Times New Roman" w:hAnsi="Times New Roman" w:cs="Times New Roman"/>
          <w:sz w:val="24"/>
          <w:szCs w:val="24"/>
        </w:rPr>
        <w:t xml:space="preserve"> do spraw praktyk. Nauczanie przedmiotów w obszarze nauk w zakresie podstaw opieki pielęgniarskiej i opieki specjalistycznej, przedmiotów dotyczących w swej treści opieki pielęgniarskiej oraz obszarów dotyczących funkcjonowania pielęgniarstwa jako zawodu oraz zajęcia praktyczne prowadzą nauczyciele akademiccy posiadający odpowiednio prawo wykonywania zawodu pielęgniarki/położnej oraz minimum roczną praktykę zawodową, zgodną z nauczanym przedmiotem.</w:t>
      </w:r>
    </w:p>
    <w:p w:rsidR="005C61DF" w:rsidRPr="005C61DF" w:rsidRDefault="005C61DF" w:rsidP="00244F9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1DF">
        <w:rPr>
          <w:rFonts w:ascii="Times New Roman" w:hAnsi="Times New Roman" w:cs="Times New Roman"/>
          <w:sz w:val="24"/>
          <w:szCs w:val="24"/>
        </w:rPr>
        <w:t xml:space="preserve">W ramach kształcenia praktycznego są realizowane efekty kształcenia zawarte w grupach C i D szczegółowych efektów kształcenia. Zasady i formy </w:t>
      </w:r>
      <w:r w:rsidRPr="005C61DF">
        <w:rPr>
          <w:rFonts w:ascii="Times New Roman" w:hAnsi="Times New Roman" w:cs="Times New Roman"/>
          <w:sz w:val="24"/>
          <w:szCs w:val="24"/>
        </w:rPr>
        <w:lastRenderedPageBreak/>
        <w:t xml:space="preserve">odbywania praktyk ustalone są na </w:t>
      </w:r>
      <w:r>
        <w:rPr>
          <w:rFonts w:ascii="Times New Roman" w:hAnsi="Times New Roman" w:cs="Times New Roman"/>
          <w:sz w:val="24"/>
          <w:szCs w:val="24"/>
        </w:rPr>
        <w:t>podstawie zawartego</w:t>
      </w:r>
      <w:r w:rsidRPr="005C61DF">
        <w:rPr>
          <w:rFonts w:ascii="Times New Roman" w:hAnsi="Times New Roman" w:cs="Times New Roman"/>
          <w:sz w:val="24"/>
          <w:szCs w:val="24"/>
        </w:rPr>
        <w:t xml:space="preserve"> porozumienia/umowy z przedsiębiorstwem podmiotu leczniczego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  <w:gridCol w:w="1559"/>
        <w:gridCol w:w="993"/>
        <w:gridCol w:w="1557"/>
        <w:gridCol w:w="1140"/>
      </w:tblGrid>
      <w:tr w:rsidR="005C61DF" w:rsidRPr="00B2652A" w:rsidTr="005C61DF">
        <w:trPr>
          <w:trHeight w:val="522"/>
        </w:trPr>
        <w:tc>
          <w:tcPr>
            <w:tcW w:w="2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 w:rsidRPr="00B2652A"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 xml:space="preserve">Zakres </w:t>
            </w: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 xml:space="preserve">zajęć praktycznych </w:t>
            </w: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br/>
              <w:t xml:space="preserve">i </w:t>
            </w:r>
            <w:r w:rsidRPr="00B2652A"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praktyk zawodowych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Zajęcia praktyczne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Praktyki zawodowe</w:t>
            </w:r>
          </w:p>
        </w:tc>
      </w:tr>
      <w:tr w:rsidR="005C61DF" w:rsidRPr="00B2652A" w:rsidTr="005C61DF">
        <w:trPr>
          <w:trHeight w:val="587"/>
        </w:trPr>
        <w:tc>
          <w:tcPr>
            <w:tcW w:w="2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 w:rsidRPr="00B2652A"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Liczba godzin</w:t>
            </w: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/tyg.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ECTS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 w:rsidRPr="00B2652A"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Liczba godzin</w:t>
            </w: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/tyg.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</w:pPr>
            <w:r>
              <w:rPr>
                <w:rFonts w:ascii="Times" w:eastAsia="Times New Roman" w:hAnsi="Times" w:cs="Arial"/>
                <w:b/>
                <w:bCs/>
                <w:kern w:val="24"/>
                <w:sz w:val="24"/>
                <w:szCs w:val="20"/>
                <w:lang w:eastAsia="pl-PL"/>
              </w:rPr>
              <w:t>ECTS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Podstawy pielęgniarstwa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120/3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Promocja zdrowia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20/0,5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-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Podstawowa opieka zdrowotna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120/3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160/4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6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Położnictwo, ginekologia i pielęgniarstwa położniczo-ginekologiczne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40/1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Pediatria i pielęgniarstwo pediatryczne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160/4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160/4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6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Choroby wewnętrzne i pielęgniarstwo internistyczne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120/3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160/4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6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Chirurgia i pielęgniarstwo chirurgiczne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120/3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160/4</w:t>
            </w:r>
          </w:p>
          <w:p w:rsidR="005C61DF" w:rsidRPr="00737C4B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pl-PL"/>
              </w:rPr>
            </w:pPr>
            <w:r w:rsidRPr="00737C4B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pl-PL"/>
              </w:rPr>
              <w:t>w tym 0,5 tyg. na bloku operacyjnym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6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Pielęgniarstwo w opiece długoterminowej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40/1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40/1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Geriatria i pielęgniarstwo geriatryczne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Neurologia i pielęgniarstwo neurologiczne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Psychiatria i pielęgniarstwo psychiatryczne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Anestezjologia i pielęgniarstwo w zagrożeniu życia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80/2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3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Opieka paliatywna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40/1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40/1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2</w:t>
            </w:r>
          </w:p>
        </w:tc>
      </w:tr>
      <w:tr w:rsidR="005C61DF" w:rsidRPr="00B2652A" w:rsidTr="005C61DF">
        <w:trPr>
          <w:trHeight w:val="567"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52A">
              <w:rPr>
                <w:rFonts w:ascii="Times New Roman" w:eastAsia="Calibri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1100/27,5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1200/30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1DF" w:rsidRPr="00B2652A" w:rsidRDefault="005C61DF" w:rsidP="005A0CC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pl-PL"/>
              </w:rPr>
              <w:t>46</w:t>
            </w:r>
          </w:p>
        </w:tc>
      </w:tr>
    </w:tbl>
    <w:p w:rsidR="00875DA0" w:rsidRDefault="00875DA0" w:rsidP="00875DA0">
      <w:pPr>
        <w:rPr>
          <w:rFonts w:ascii="Times New Roman" w:hAnsi="Times New Roman" w:cs="Times New Roman"/>
        </w:rPr>
      </w:pPr>
    </w:p>
    <w:p w:rsidR="00DD5B1A" w:rsidRDefault="00DD5B1A" w:rsidP="00875DA0">
      <w:pPr>
        <w:rPr>
          <w:rFonts w:ascii="Times New Roman" w:hAnsi="Times New Roman" w:cs="Times New Roman"/>
        </w:rPr>
      </w:pPr>
    </w:p>
    <w:p w:rsidR="00DD5B1A" w:rsidRDefault="00DD5B1A" w:rsidP="00875DA0">
      <w:pPr>
        <w:rPr>
          <w:rFonts w:ascii="Times New Roman" w:hAnsi="Times New Roman" w:cs="Times New Roman"/>
        </w:rPr>
      </w:pPr>
    </w:p>
    <w:p w:rsidR="00DD5B1A" w:rsidRDefault="00DD5B1A" w:rsidP="00875DA0">
      <w:pPr>
        <w:rPr>
          <w:rFonts w:ascii="Times New Roman" w:hAnsi="Times New Roman" w:cs="Times New Roman"/>
        </w:rPr>
      </w:pPr>
    </w:p>
    <w:p w:rsidR="00AE5BDC" w:rsidRPr="00AE5BDC" w:rsidRDefault="00D929EB" w:rsidP="005C61D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9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Matryca efektów kształcenia dla programu kształcenia na określonym poziomie </w:t>
      </w:r>
      <w:r w:rsidR="00034AD0">
        <w:rPr>
          <w:rFonts w:ascii="Times New Roman" w:hAnsi="Times New Roman" w:cs="Times New Roman"/>
          <w:b/>
          <w:sz w:val="24"/>
          <w:szCs w:val="24"/>
        </w:rPr>
        <w:br/>
        <w:t>i</w:t>
      </w:r>
      <w:r w:rsidRPr="00D929EB">
        <w:rPr>
          <w:rFonts w:ascii="Times New Roman" w:hAnsi="Times New Roman" w:cs="Times New Roman"/>
          <w:b/>
          <w:sz w:val="24"/>
          <w:szCs w:val="24"/>
        </w:rPr>
        <w:t xml:space="preserve"> profilu kształcenia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929EB">
        <w:rPr>
          <w:rFonts w:ascii="Times New Roman" w:hAnsi="Times New Roman" w:cs="Times New Roman"/>
          <w:sz w:val="24"/>
          <w:szCs w:val="24"/>
        </w:rPr>
        <w:t>Szczegółowe efekty kształcenia i ich odniesienie do przedmiotów/grupy przed</w:t>
      </w:r>
      <w:r>
        <w:rPr>
          <w:rFonts w:ascii="Times New Roman" w:hAnsi="Times New Roman" w:cs="Times New Roman"/>
          <w:sz w:val="24"/>
          <w:szCs w:val="24"/>
        </w:rPr>
        <w:t xml:space="preserve">miotów </w:t>
      </w:r>
      <w:r w:rsidR="00AE5BDC">
        <w:rPr>
          <w:rFonts w:ascii="Times New Roman" w:hAnsi="Times New Roman" w:cs="Times New Roman"/>
          <w:sz w:val="24"/>
          <w:szCs w:val="24"/>
        </w:rPr>
        <w:t xml:space="preserve"> </w:t>
      </w:r>
      <w:r w:rsidRPr="00D929EB">
        <w:rPr>
          <w:rFonts w:ascii="Times New Roman" w:hAnsi="Times New Roman" w:cs="Times New Roman"/>
          <w:sz w:val="24"/>
          <w:szCs w:val="24"/>
        </w:rPr>
        <w:t xml:space="preserve">zgodne z </w:t>
      </w:r>
      <w:r w:rsidR="00AE5BDC" w:rsidRPr="00A13490">
        <w:rPr>
          <w:rFonts w:ascii="Times New Roman" w:hAnsi="Times New Roman" w:cs="Times New Roman"/>
          <w:i/>
          <w:sz w:val="24"/>
          <w:szCs w:val="24"/>
        </w:rPr>
        <w:t xml:space="preserve">Rozporządzenie MNiSzW z </w:t>
      </w:r>
      <w:r w:rsidR="00AE5BDC" w:rsidRPr="00A134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 dnia 26 lipca 2019 r. w sprawie standardów kształcenia przygotowującego do wykonywania zawodu lekarza, lekarza dentysty, farmaceuty, pielęgniarki, położnej, diagnosty laboratoryjnego, fizjoterapeuty i ratownika medycznego; Dz.U. 2019 poz. 1573 - </w:t>
      </w:r>
      <w:r w:rsidR="00AE5BDC" w:rsidRPr="00A13490">
        <w:rPr>
          <w:rFonts w:ascii="Times New Roman" w:hAnsi="Times New Roman" w:cs="Times New Roman"/>
          <w:color w:val="000000"/>
          <w:sz w:val="24"/>
          <w:szCs w:val="24"/>
        </w:rPr>
        <w:t xml:space="preserve"> Załącznik 4</w:t>
      </w:r>
      <w:r w:rsidR="00AE5BD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E5BDC" w:rsidRPr="00AE5BDC" w:rsidRDefault="00D929EB" w:rsidP="00AE5BDC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E5BDC">
        <w:rPr>
          <w:rFonts w:ascii="Times New Roman" w:hAnsi="Times New Roman" w:cs="Times New Roman"/>
          <w:sz w:val="24"/>
          <w:szCs w:val="24"/>
        </w:rPr>
        <w:t>EFEKTY KSZTAŁCENIA – podział n</w:t>
      </w:r>
      <w:r w:rsidR="00AE5BDC" w:rsidRPr="00AE5BDC">
        <w:rPr>
          <w:rFonts w:ascii="Times New Roman" w:hAnsi="Times New Roman" w:cs="Times New Roman"/>
          <w:sz w:val="24"/>
          <w:szCs w:val="24"/>
        </w:rPr>
        <w:t>a przedmioty/ grupy przedmiotów:</w:t>
      </w:r>
    </w:p>
    <w:p w:rsidR="00AE5BDC" w:rsidRPr="00AE5BDC" w:rsidRDefault="00D929EB" w:rsidP="00AE5BDC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BDC">
        <w:rPr>
          <w:rFonts w:ascii="Times New Roman" w:hAnsi="Times New Roman" w:cs="Times New Roman"/>
          <w:sz w:val="24"/>
          <w:szCs w:val="24"/>
        </w:rPr>
        <w:t>NAUKI PODSTAWOWE: Anatomia, Fizjologia, Patologi</w:t>
      </w:r>
      <w:r w:rsidR="00AE5BDC" w:rsidRPr="00AE5BDC">
        <w:rPr>
          <w:rFonts w:ascii="Times New Roman" w:hAnsi="Times New Roman" w:cs="Times New Roman"/>
          <w:sz w:val="24"/>
          <w:szCs w:val="24"/>
        </w:rPr>
        <w:t>a</w:t>
      </w:r>
      <w:r w:rsidRPr="00AE5BDC">
        <w:rPr>
          <w:rFonts w:ascii="Times New Roman" w:hAnsi="Times New Roman" w:cs="Times New Roman"/>
          <w:sz w:val="24"/>
          <w:szCs w:val="24"/>
        </w:rPr>
        <w:t>, Genetyka, Biochemia i biofizyka, Mikrobiologia i parazytolog</w:t>
      </w:r>
      <w:r w:rsidR="00AE5BDC" w:rsidRPr="00AE5BDC">
        <w:rPr>
          <w:rFonts w:ascii="Times New Roman" w:hAnsi="Times New Roman" w:cs="Times New Roman"/>
          <w:sz w:val="24"/>
          <w:szCs w:val="24"/>
        </w:rPr>
        <w:t>ia, Farmakologia, Radiologia</w:t>
      </w:r>
      <w:r w:rsidR="00034AD0">
        <w:rPr>
          <w:rFonts w:ascii="Times New Roman" w:hAnsi="Times New Roman" w:cs="Times New Roman"/>
          <w:sz w:val="24"/>
          <w:szCs w:val="24"/>
        </w:rPr>
        <w:t>;</w:t>
      </w:r>
      <w:r w:rsidR="00AE5BDC" w:rsidRPr="00AE5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5BDC" w:rsidRDefault="00D929EB" w:rsidP="00AE5BDC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BDC">
        <w:rPr>
          <w:rFonts w:ascii="Times New Roman" w:hAnsi="Times New Roman" w:cs="Times New Roman"/>
          <w:sz w:val="24"/>
          <w:szCs w:val="24"/>
        </w:rPr>
        <w:t>NAUKI SPOŁECZNE: Psychologia, Socjologia, Pedagogika, Prawo</w:t>
      </w:r>
      <w:r w:rsidR="00AE5BDC" w:rsidRPr="00AE5BDC">
        <w:rPr>
          <w:rFonts w:ascii="Times New Roman" w:hAnsi="Times New Roman" w:cs="Times New Roman"/>
          <w:sz w:val="24"/>
          <w:szCs w:val="24"/>
        </w:rPr>
        <w:t xml:space="preserve"> medyczne</w:t>
      </w:r>
      <w:r w:rsidRPr="00AE5BDC">
        <w:rPr>
          <w:rFonts w:ascii="Times New Roman" w:hAnsi="Times New Roman" w:cs="Times New Roman"/>
          <w:sz w:val="24"/>
          <w:szCs w:val="24"/>
        </w:rPr>
        <w:t xml:space="preserve">, Zdrowie publiczne, Język </w:t>
      </w:r>
      <w:r w:rsidR="00AE5BDC" w:rsidRPr="00AE5BDC">
        <w:rPr>
          <w:rFonts w:ascii="Times New Roman" w:hAnsi="Times New Roman" w:cs="Times New Roman"/>
          <w:sz w:val="24"/>
          <w:szCs w:val="24"/>
        </w:rPr>
        <w:t>angielski</w:t>
      </w:r>
      <w:r w:rsidR="00034AD0">
        <w:rPr>
          <w:rFonts w:ascii="Times New Roman" w:hAnsi="Times New Roman" w:cs="Times New Roman"/>
          <w:sz w:val="24"/>
          <w:szCs w:val="24"/>
        </w:rPr>
        <w:t>;</w:t>
      </w:r>
    </w:p>
    <w:p w:rsidR="00034AD0" w:rsidRDefault="00D929EB" w:rsidP="00AE5BDC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BDC">
        <w:rPr>
          <w:rFonts w:ascii="Times New Roman" w:hAnsi="Times New Roman" w:cs="Times New Roman"/>
          <w:sz w:val="24"/>
          <w:szCs w:val="24"/>
        </w:rPr>
        <w:t xml:space="preserve">NAUKI W ZAKRESIE PODSTAW OPIEKI PIELĘGNIARSKIEJ: Podstawy pielęgniarstwa, </w:t>
      </w:r>
      <w:r w:rsidR="00AE5BDC">
        <w:rPr>
          <w:rFonts w:ascii="Times New Roman" w:hAnsi="Times New Roman" w:cs="Times New Roman"/>
          <w:sz w:val="24"/>
          <w:szCs w:val="24"/>
        </w:rPr>
        <w:t xml:space="preserve">Etyka zawodu pielęgniarki, </w:t>
      </w:r>
      <w:r w:rsidRPr="00AE5BDC">
        <w:rPr>
          <w:rFonts w:ascii="Times New Roman" w:hAnsi="Times New Roman" w:cs="Times New Roman"/>
          <w:sz w:val="24"/>
          <w:szCs w:val="24"/>
        </w:rPr>
        <w:t xml:space="preserve">Promocja zdrowia, Podstawowa opieka zdrowotna, Dietetyka, </w:t>
      </w:r>
      <w:r w:rsidR="00AE5BDC">
        <w:rPr>
          <w:rFonts w:ascii="Times New Roman" w:hAnsi="Times New Roman" w:cs="Times New Roman"/>
          <w:sz w:val="24"/>
          <w:szCs w:val="24"/>
        </w:rPr>
        <w:t>Organizacja pracy pielęgniarskiej, Badanie</w:t>
      </w:r>
      <w:r w:rsidRPr="00AE5BDC">
        <w:rPr>
          <w:rFonts w:ascii="Times New Roman" w:hAnsi="Times New Roman" w:cs="Times New Roman"/>
          <w:sz w:val="24"/>
          <w:szCs w:val="24"/>
        </w:rPr>
        <w:t xml:space="preserve"> fizykalne, </w:t>
      </w:r>
      <w:r w:rsidR="00AE5BDC">
        <w:rPr>
          <w:rFonts w:ascii="Times New Roman" w:hAnsi="Times New Roman" w:cs="Times New Roman"/>
          <w:sz w:val="24"/>
          <w:szCs w:val="24"/>
        </w:rPr>
        <w:t xml:space="preserve">Zakażenia szpitalne, System informacji w ochronie zdrowia, </w:t>
      </w:r>
      <w:r w:rsidRPr="00AE5BDC">
        <w:rPr>
          <w:rFonts w:ascii="Times New Roman" w:hAnsi="Times New Roman" w:cs="Times New Roman"/>
          <w:sz w:val="24"/>
          <w:szCs w:val="24"/>
        </w:rPr>
        <w:t xml:space="preserve">Zajęcia fakultatywne do wyboru: Język migowy, </w:t>
      </w:r>
      <w:r w:rsidR="00034AD0">
        <w:rPr>
          <w:rFonts w:ascii="Times New Roman" w:hAnsi="Times New Roman" w:cs="Times New Roman"/>
          <w:sz w:val="24"/>
          <w:szCs w:val="24"/>
        </w:rPr>
        <w:t>Współpraca w zespołach opieki zdrowotnej;</w:t>
      </w:r>
      <w:r w:rsidRPr="00AE5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AD0" w:rsidRDefault="00D929EB" w:rsidP="00034AD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D0">
        <w:rPr>
          <w:rFonts w:ascii="Times New Roman" w:hAnsi="Times New Roman" w:cs="Times New Roman"/>
          <w:sz w:val="24"/>
          <w:szCs w:val="24"/>
        </w:rPr>
        <w:t xml:space="preserve">NAUKI W ZAKRESIE OPIEKI SPECJALISTYCZNEJ: Choroby wewnętrzne </w:t>
      </w:r>
      <w:r w:rsidR="00034AD0">
        <w:rPr>
          <w:rFonts w:ascii="Times New Roman" w:hAnsi="Times New Roman" w:cs="Times New Roman"/>
          <w:sz w:val="24"/>
          <w:szCs w:val="24"/>
        </w:rPr>
        <w:br/>
      </w:r>
      <w:r w:rsidRPr="00034AD0">
        <w:rPr>
          <w:rFonts w:ascii="Times New Roman" w:hAnsi="Times New Roman" w:cs="Times New Roman"/>
          <w:sz w:val="24"/>
          <w:szCs w:val="24"/>
        </w:rPr>
        <w:t xml:space="preserve">i pielęgniarstwo internistyczne, Pediatria i pielęgniarstwo pediatryczne, Chirurgia </w:t>
      </w:r>
      <w:r w:rsidR="00034AD0">
        <w:rPr>
          <w:rFonts w:ascii="Times New Roman" w:hAnsi="Times New Roman" w:cs="Times New Roman"/>
          <w:sz w:val="24"/>
          <w:szCs w:val="24"/>
        </w:rPr>
        <w:br/>
      </w:r>
      <w:r w:rsidRPr="00034AD0">
        <w:rPr>
          <w:rFonts w:ascii="Times New Roman" w:hAnsi="Times New Roman" w:cs="Times New Roman"/>
          <w:sz w:val="24"/>
          <w:szCs w:val="24"/>
        </w:rPr>
        <w:t xml:space="preserve">i pielęgniarstwo chirurgiczne, </w:t>
      </w:r>
      <w:r w:rsidR="00034AD0" w:rsidRPr="00034AD0">
        <w:rPr>
          <w:rFonts w:ascii="Times New Roman" w:hAnsi="Times New Roman" w:cs="Times New Roman"/>
          <w:sz w:val="24"/>
          <w:szCs w:val="24"/>
        </w:rPr>
        <w:t>Położnictwo, ginekologia i pielęgniarstwo położniczo-ginekologiczne</w:t>
      </w:r>
      <w:r w:rsidRPr="00034AD0">
        <w:rPr>
          <w:rFonts w:ascii="Times New Roman" w:hAnsi="Times New Roman" w:cs="Times New Roman"/>
          <w:sz w:val="24"/>
          <w:szCs w:val="24"/>
        </w:rPr>
        <w:t xml:space="preserve">, </w:t>
      </w:r>
      <w:r w:rsidR="00034AD0" w:rsidRPr="00034AD0">
        <w:rPr>
          <w:rFonts w:ascii="Times New Roman" w:hAnsi="Times New Roman" w:cs="Times New Roman"/>
          <w:sz w:val="24"/>
          <w:szCs w:val="24"/>
        </w:rPr>
        <w:t xml:space="preserve">Psychiatria i pielęgniarstwo psychiatryczne, Anestezjologia i pielęgniarstwo w zagrożeniu życia, </w:t>
      </w:r>
      <w:r w:rsidRPr="00034AD0">
        <w:rPr>
          <w:rFonts w:ascii="Times New Roman" w:hAnsi="Times New Roman" w:cs="Times New Roman"/>
          <w:sz w:val="24"/>
          <w:szCs w:val="24"/>
        </w:rPr>
        <w:t xml:space="preserve">Neurologia i pielęgniarstwo neurologiczne, </w:t>
      </w:r>
      <w:r w:rsidR="00034AD0" w:rsidRPr="00034AD0">
        <w:rPr>
          <w:rFonts w:ascii="Times New Roman" w:hAnsi="Times New Roman" w:cs="Times New Roman"/>
          <w:sz w:val="24"/>
          <w:szCs w:val="24"/>
        </w:rPr>
        <w:t>Geriatria i pielęgniarstwo geriatryczne,</w:t>
      </w:r>
      <w:r w:rsidRPr="00034AD0">
        <w:rPr>
          <w:rFonts w:ascii="Times New Roman" w:hAnsi="Times New Roman" w:cs="Times New Roman"/>
          <w:sz w:val="24"/>
          <w:szCs w:val="24"/>
        </w:rPr>
        <w:t xml:space="preserve"> Opieka paliatywna, </w:t>
      </w:r>
      <w:r w:rsidR="00034AD0" w:rsidRPr="00034AD0">
        <w:rPr>
          <w:rFonts w:ascii="Times New Roman" w:hAnsi="Times New Roman" w:cs="Times New Roman"/>
          <w:sz w:val="24"/>
          <w:szCs w:val="24"/>
        </w:rPr>
        <w:t xml:space="preserve">Podstawy rehabilitacji, </w:t>
      </w:r>
      <w:r w:rsidRPr="00034AD0">
        <w:rPr>
          <w:rFonts w:ascii="Times New Roman" w:hAnsi="Times New Roman" w:cs="Times New Roman"/>
          <w:sz w:val="24"/>
          <w:szCs w:val="24"/>
        </w:rPr>
        <w:t>Podstawy ratownictwa medycznego</w:t>
      </w:r>
      <w:r w:rsidR="00034AD0" w:rsidRPr="00034AD0">
        <w:rPr>
          <w:rFonts w:ascii="Times New Roman" w:hAnsi="Times New Roman" w:cs="Times New Roman"/>
          <w:sz w:val="24"/>
          <w:szCs w:val="24"/>
        </w:rPr>
        <w:t xml:space="preserve">, </w:t>
      </w:r>
      <w:r w:rsidRPr="00034AD0">
        <w:rPr>
          <w:rFonts w:ascii="Times New Roman" w:hAnsi="Times New Roman" w:cs="Times New Roman"/>
          <w:sz w:val="24"/>
          <w:szCs w:val="24"/>
        </w:rPr>
        <w:t xml:space="preserve"> </w:t>
      </w:r>
      <w:r w:rsidR="00034AD0" w:rsidRPr="00034AD0">
        <w:rPr>
          <w:rFonts w:ascii="Times New Roman" w:hAnsi="Times New Roman" w:cs="Times New Roman"/>
          <w:sz w:val="24"/>
          <w:szCs w:val="24"/>
        </w:rPr>
        <w:t xml:space="preserve">Badania naukowe </w:t>
      </w:r>
      <w:r w:rsidR="00034AD0">
        <w:rPr>
          <w:rFonts w:ascii="Times New Roman" w:hAnsi="Times New Roman" w:cs="Times New Roman"/>
          <w:sz w:val="24"/>
          <w:szCs w:val="24"/>
        </w:rPr>
        <w:br/>
      </w:r>
      <w:r w:rsidR="00034AD0" w:rsidRPr="00034AD0">
        <w:rPr>
          <w:rFonts w:ascii="Times New Roman" w:hAnsi="Times New Roman" w:cs="Times New Roman"/>
          <w:sz w:val="24"/>
          <w:szCs w:val="24"/>
        </w:rPr>
        <w:t xml:space="preserve">w pielęgniarstwie, </w:t>
      </w:r>
      <w:r w:rsidR="00034AD0">
        <w:rPr>
          <w:rFonts w:ascii="Times New Roman" w:hAnsi="Times New Roman" w:cs="Times New Roman"/>
          <w:sz w:val="24"/>
          <w:szCs w:val="24"/>
        </w:rPr>
        <w:t>Seminarium dyplomowe;</w:t>
      </w:r>
    </w:p>
    <w:p w:rsidR="00034AD0" w:rsidRDefault="00034AD0" w:rsidP="00034AD0">
      <w:pPr>
        <w:pStyle w:val="Akapitzlist"/>
        <w:spacing w:line="360" w:lineRule="auto"/>
        <w:ind w:left="10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kształcenia realizowane są obowiązkowe zajęcia z wychowania fizycznego w wymiarze 60 godz. (0 ECTS).</w:t>
      </w:r>
    </w:p>
    <w:p w:rsidR="00034AD0" w:rsidRDefault="00034AD0" w:rsidP="00034AD0">
      <w:pPr>
        <w:pStyle w:val="Akapitzlist"/>
        <w:spacing w:line="360" w:lineRule="auto"/>
        <w:ind w:left="1064"/>
        <w:jc w:val="both"/>
        <w:rPr>
          <w:rFonts w:ascii="Times New Roman" w:hAnsi="Times New Roman" w:cs="Times New Roman"/>
          <w:sz w:val="24"/>
          <w:szCs w:val="24"/>
        </w:rPr>
      </w:pPr>
    </w:p>
    <w:p w:rsidR="00DD5B1A" w:rsidRPr="00034AD0" w:rsidRDefault="005C61DF" w:rsidP="00875DA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034AD0">
        <w:rPr>
          <w:rFonts w:ascii="Times New Roman" w:hAnsi="Times New Roman" w:cs="Times New Roman"/>
          <w:b/>
          <w:sz w:val="24"/>
          <w:szCs w:val="24"/>
        </w:rPr>
        <w:t xml:space="preserve">Wymogi związane z ukończeniem studiów (praca dyplomowa/egzamin dyplomowy/inne): </w:t>
      </w:r>
      <w:r w:rsidRPr="00034AD0">
        <w:rPr>
          <w:rFonts w:ascii="Times New Roman" w:hAnsi="Times New Roman" w:cs="Times New Roman"/>
          <w:sz w:val="24"/>
          <w:szCs w:val="24"/>
        </w:rPr>
        <w:t xml:space="preserve">Studia I stopnia na kierunku pielęgniarstwo kończą się egzaminem dyplomowym, który po złożeniu pracy dyplomowej składa się z części teoretycznej </w:t>
      </w:r>
      <w:r w:rsidR="00034AD0" w:rsidRPr="00034AD0">
        <w:rPr>
          <w:rFonts w:ascii="Times New Roman" w:hAnsi="Times New Roman" w:cs="Times New Roman"/>
          <w:sz w:val="24"/>
          <w:szCs w:val="24"/>
        </w:rPr>
        <w:br/>
      </w:r>
      <w:r w:rsidRPr="00034AD0">
        <w:rPr>
          <w:rFonts w:ascii="Times New Roman" w:hAnsi="Times New Roman" w:cs="Times New Roman"/>
          <w:sz w:val="24"/>
          <w:szCs w:val="24"/>
        </w:rPr>
        <w:t xml:space="preserve">i praktycznej.  Za </w:t>
      </w:r>
      <w:r w:rsidR="00D929EB" w:rsidRPr="00034AD0">
        <w:rPr>
          <w:rFonts w:ascii="Times New Roman" w:hAnsi="Times New Roman" w:cs="Times New Roman"/>
          <w:sz w:val="24"/>
          <w:szCs w:val="24"/>
        </w:rPr>
        <w:t xml:space="preserve">przygotowanie pracy dyplomowej i przygotowanie do </w:t>
      </w:r>
      <w:r w:rsidRPr="00034AD0">
        <w:rPr>
          <w:rFonts w:ascii="Times New Roman" w:hAnsi="Times New Roman" w:cs="Times New Roman"/>
          <w:sz w:val="24"/>
          <w:szCs w:val="24"/>
        </w:rPr>
        <w:t>egzamin</w:t>
      </w:r>
      <w:r w:rsidR="00D929EB" w:rsidRPr="00034AD0">
        <w:rPr>
          <w:rFonts w:ascii="Times New Roman" w:hAnsi="Times New Roman" w:cs="Times New Roman"/>
          <w:sz w:val="24"/>
          <w:szCs w:val="24"/>
        </w:rPr>
        <w:t>u dyplomowego</w:t>
      </w:r>
      <w:r w:rsidRPr="00034AD0">
        <w:rPr>
          <w:rFonts w:ascii="Times New Roman" w:hAnsi="Times New Roman" w:cs="Times New Roman"/>
          <w:sz w:val="24"/>
          <w:szCs w:val="24"/>
        </w:rPr>
        <w:t xml:space="preserve"> student otrzymuje 5 punktów ECTS</w:t>
      </w:r>
      <w:r w:rsidR="00D929EB" w:rsidRPr="00034AD0">
        <w:rPr>
          <w:rFonts w:ascii="Times New Roman" w:hAnsi="Times New Roman" w:cs="Times New Roman"/>
          <w:sz w:val="24"/>
          <w:szCs w:val="24"/>
        </w:rPr>
        <w:t>.</w:t>
      </w:r>
    </w:p>
    <w:sectPr w:rsidR="00DD5B1A" w:rsidRPr="00034AD0" w:rsidSect="000857F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E73" w:rsidRDefault="00CB5E73" w:rsidP="000857F8">
      <w:pPr>
        <w:spacing w:after="0" w:line="240" w:lineRule="auto"/>
      </w:pPr>
      <w:r>
        <w:separator/>
      </w:r>
    </w:p>
  </w:endnote>
  <w:endnote w:type="continuationSeparator" w:id="0">
    <w:p w:rsidR="00CB5E73" w:rsidRDefault="00CB5E73" w:rsidP="0008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9340532"/>
      <w:docPartObj>
        <w:docPartGallery w:val="Page Numbers (Bottom of Page)"/>
        <w:docPartUnique/>
      </w:docPartObj>
    </w:sdtPr>
    <w:sdtEndPr/>
    <w:sdtContent>
      <w:p w:rsidR="000857F8" w:rsidRDefault="008361A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2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57F8" w:rsidRDefault="00085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E73" w:rsidRDefault="00CB5E73" w:rsidP="000857F8">
      <w:pPr>
        <w:spacing w:after="0" w:line="240" w:lineRule="auto"/>
      </w:pPr>
      <w:r>
        <w:separator/>
      </w:r>
    </w:p>
  </w:footnote>
  <w:footnote w:type="continuationSeparator" w:id="0">
    <w:p w:rsidR="00CB5E73" w:rsidRDefault="00CB5E73" w:rsidP="0008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28EA"/>
    <w:multiLevelType w:val="hybridMultilevel"/>
    <w:tmpl w:val="4AC84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76B34"/>
    <w:multiLevelType w:val="hybridMultilevel"/>
    <w:tmpl w:val="ED382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3B1352"/>
    <w:multiLevelType w:val="hybridMultilevel"/>
    <w:tmpl w:val="49966D74"/>
    <w:lvl w:ilvl="0" w:tplc="6F8475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44F1A"/>
    <w:multiLevelType w:val="hybridMultilevel"/>
    <w:tmpl w:val="9C0ACB86"/>
    <w:lvl w:ilvl="0" w:tplc="DF14828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137375"/>
    <w:multiLevelType w:val="hybridMultilevel"/>
    <w:tmpl w:val="9A2AC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BA4214"/>
    <w:multiLevelType w:val="hybridMultilevel"/>
    <w:tmpl w:val="55504AC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1E3A4644"/>
    <w:multiLevelType w:val="hybridMultilevel"/>
    <w:tmpl w:val="A0881872"/>
    <w:lvl w:ilvl="0" w:tplc="9EC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6425D"/>
    <w:multiLevelType w:val="hybridMultilevel"/>
    <w:tmpl w:val="43849F04"/>
    <w:lvl w:ilvl="0" w:tplc="DF14828E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8542FF"/>
    <w:multiLevelType w:val="hybridMultilevel"/>
    <w:tmpl w:val="A0881872"/>
    <w:lvl w:ilvl="0" w:tplc="9EC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95445"/>
    <w:multiLevelType w:val="hybridMultilevel"/>
    <w:tmpl w:val="2FBEE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16E1D"/>
    <w:multiLevelType w:val="hybridMultilevel"/>
    <w:tmpl w:val="2CCC1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062430"/>
    <w:multiLevelType w:val="hybridMultilevel"/>
    <w:tmpl w:val="EEDC0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F1674"/>
    <w:multiLevelType w:val="hybridMultilevel"/>
    <w:tmpl w:val="1236F3CC"/>
    <w:lvl w:ilvl="0" w:tplc="AB7E7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55F7A"/>
    <w:multiLevelType w:val="hybridMultilevel"/>
    <w:tmpl w:val="18FE148E"/>
    <w:lvl w:ilvl="0" w:tplc="DACA0DB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E0800"/>
    <w:multiLevelType w:val="hybridMultilevel"/>
    <w:tmpl w:val="A0881872"/>
    <w:lvl w:ilvl="0" w:tplc="9EC21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0D0B"/>
    <w:multiLevelType w:val="hybridMultilevel"/>
    <w:tmpl w:val="4D2848FA"/>
    <w:lvl w:ilvl="0" w:tplc="9BA22038">
      <w:start w:val="1"/>
      <w:numFmt w:val="upperLetter"/>
      <w:lvlText w:val="%1.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6" w15:restartNumberingAfterBreak="0">
    <w:nsid w:val="5E20441B"/>
    <w:multiLevelType w:val="hybridMultilevel"/>
    <w:tmpl w:val="16D68D7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7613C8"/>
    <w:multiLevelType w:val="hybridMultilevel"/>
    <w:tmpl w:val="47D63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EB7E11"/>
    <w:multiLevelType w:val="hybridMultilevel"/>
    <w:tmpl w:val="65140EB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70360D8B"/>
    <w:multiLevelType w:val="hybridMultilevel"/>
    <w:tmpl w:val="752E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14"/>
  </w:num>
  <w:num w:numId="11">
    <w:abstractNumId w:val="6"/>
  </w:num>
  <w:num w:numId="12">
    <w:abstractNumId w:val="8"/>
  </w:num>
  <w:num w:numId="13">
    <w:abstractNumId w:val="16"/>
  </w:num>
  <w:num w:numId="14">
    <w:abstractNumId w:val="11"/>
  </w:num>
  <w:num w:numId="15">
    <w:abstractNumId w:val="13"/>
  </w:num>
  <w:num w:numId="16">
    <w:abstractNumId w:val="19"/>
  </w:num>
  <w:num w:numId="17">
    <w:abstractNumId w:val="12"/>
  </w:num>
  <w:num w:numId="18">
    <w:abstractNumId w:val="9"/>
  </w:num>
  <w:num w:numId="19">
    <w:abstractNumId w:val="18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DA0"/>
    <w:rsid w:val="00034AD0"/>
    <w:rsid w:val="00081A74"/>
    <w:rsid w:val="000857F8"/>
    <w:rsid w:val="00197253"/>
    <w:rsid w:val="001B3C8A"/>
    <w:rsid w:val="001D22C7"/>
    <w:rsid w:val="00244F97"/>
    <w:rsid w:val="00294289"/>
    <w:rsid w:val="00417EC0"/>
    <w:rsid w:val="00487721"/>
    <w:rsid w:val="00487E4B"/>
    <w:rsid w:val="004F2245"/>
    <w:rsid w:val="005B543E"/>
    <w:rsid w:val="005C61DF"/>
    <w:rsid w:val="005D7D3F"/>
    <w:rsid w:val="005E2B1B"/>
    <w:rsid w:val="00715EE8"/>
    <w:rsid w:val="00731D97"/>
    <w:rsid w:val="00737C4B"/>
    <w:rsid w:val="008361AC"/>
    <w:rsid w:val="00837737"/>
    <w:rsid w:val="00875DA0"/>
    <w:rsid w:val="008A08AD"/>
    <w:rsid w:val="00983DC3"/>
    <w:rsid w:val="00A13490"/>
    <w:rsid w:val="00A57100"/>
    <w:rsid w:val="00AE5BDC"/>
    <w:rsid w:val="00B34763"/>
    <w:rsid w:val="00B63D02"/>
    <w:rsid w:val="00BA08FA"/>
    <w:rsid w:val="00C0719C"/>
    <w:rsid w:val="00CB5E73"/>
    <w:rsid w:val="00CF4F88"/>
    <w:rsid w:val="00D47EDC"/>
    <w:rsid w:val="00D929EB"/>
    <w:rsid w:val="00DD5B1A"/>
    <w:rsid w:val="00DE1ECB"/>
    <w:rsid w:val="00E837F1"/>
    <w:rsid w:val="00E840EF"/>
    <w:rsid w:val="00ED3C12"/>
    <w:rsid w:val="00F030B6"/>
    <w:rsid w:val="00FD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80DA"/>
  <w15:docId w15:val="{83B16D05-74AE-4D38-9744-069015DF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DA0"/>
  </w:style>
  <w:style w:type="paragraph" w:styleId="Nagwek2">
    <w:name w:val="heading 2"/>
    <w:basedOn w:val="Normalny"/>
    <w:link w:val="Nagwek2Znak"/>
    <w:uiPriority w:val="9"/>
    <w:qFormat/>
    <w:rsid w:val="00D47E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5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875DA0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875DA0"/>
    <w:rPr>
      <w:b/>
    </w:rPr>
  </w:style>
  <w:style w:type="paragraph" w:customStyle="1" w:styleId="ZDANIENASTNOWYWIERSZnpzddrugienowywierszwust">
    <w:name w:val="ZDANIE_NAST_NOWY_WIERSZ – np. zd. drugie (nowy wiersz) w ust."/>
    <w:basedOn w:val="Normalny"/>
    <w:next w:val="Normalny"/>
    <w:uiPriority w:val="17"/>
    <w:qFormat/>
    <w:rsid w:val="00875DA0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5DA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47E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85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57F8"/>
  </w:style>
  <w:style w:type="paragraph" w:styleId="Stopka">
    <w:name w:val="footer"/>
    <w:basedOn w:val="Normalny"/>
    <w:link w:val="StopkaZnak"/>
    <w:uiPriority w:val="99"/>
    <w:unhideWhenUsed/>
    <w:rsid w:val="00085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2364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Iwona Czekalska</cp:lastModifiedBy>
  <cp:revision>5</cp:revision>
  <dcterms:created xsi:type="dcterms:W3CDTF">2019-09-06T03:16:00Z</dcterms:created>
  <dcterms:modified xsi:type="dcterms:W3CDTF">2020-10-07T07:02:00Z</dcterms:modified>
</cp:coreProperties>
</file>